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B" w:rsidRDefault="005D299F" w:rsidP="009A5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15B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D77A619" wp14:editId="022BE307">
            <wp:simplePos x="0" y="0"/>
            <wp:positionH relativeFrom="column">
              <wp:posOffset>3065780</wp:posOffset>
            </wp:positionH>
            <wp:positionV relativeFrom="paragraph">
              <wp:posOffset>-398145</wp:posOffset>
            </wp:positionV>
            <wp:extent cx="3275138" cy="1734378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38" cy="173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608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2E1794" wp14:editId="354B6095">
            <wp:simplePos x="0" y="0"/>
            <wp:positionH relativeFrom="column">
              <wp:posOffset>3508576</wp:posOffset>
            </wp:positionH>
            <wp:positionV relativeFrom="paragraph">
              <wp:posOffset>-125095</wp:posOffset>
            </wp:positionV>
            <wp:extent cx="2662114" cy="14097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62" cy="14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870A15" wp14:editId="279A708B">
            <wp:extent cx="2573793" cy="914400"/>
            <wp:effectExtent l="0" t="0" r="0" b="0"/>
            <wp:docPr id="2" name="Obraz 2" descr="\\CX5-MAN-SRV\ADM\USERS\NLAZARCZYK\Pulpit\Ogólne info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X5-MAN-SRV\ADM\USERS\NLAZARCZYK\Pulpit\Ogólne info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54" cy="9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6B" w:rsidRDefault="00635C6B" w:rsidP="009A5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CA" w:rsidRDefault="00851EF4" w:rsidP="009A50C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1EF4">
        <w:rPr>
          <w:rFonts w:ascii="Times New Roman" w:hAnsi="Times New Roman" w:cs="Times New Roman"/>
          <w:b/>
          <w:sz w:val="32"/>
          <w:szCs w:val="32"/>
        </w:rPr>
        <w:tab/>
      </w:r>
    </w:p>
    <w:p w:rsidR="007B0854" w:rsidRPr="007B0854" w:rsidRDefault="007B0854" w:rsidP="009A50C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C3E" w:rsidRPr="00BA2C3E" w:rsidRDefault="00BA2C3E" w:rsidP="009A50C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1EF4" w:rsidRDefault="0024787A" w:rsidP="009A50C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4">
        <w:rPr>
          <w:rFonts w:ascii="Times New Roman" w:hAnsi="Times New Roman" w:cs="Times New Roman"/>
          <w:b/>
          <w:sz w:val="32"/>
          <w:szCs w:val="32"/>
        </w:rPr>
        <w:t>LISTA BAZOWA</w:t>
      </w:r>
    </w:p>
    <w:p w:rsidR="00D571DB" w:rsidRDefault="00851EF4" w:rsidP="009A50CA">
      <w:pPr>
        <w:tabs>
          <w:tab w:val="center" w:pos="4536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EF4">
        <w:rPr>
          <w:rFonts w:ascii="Times New Roman" w:hAnsi="Times New Roman" w:cs="Times New Roman"/>
          <w:sz w:val="32"/>
          <w:szCs w:val="32"/>
        </w:rPr>
        <w:t>(Nagroda CARS 201</w:t>
      </w:r>
      <w:r w:rsidR="00F06238">
        <w:rPr>
          <w:rFonts w:ascii="Times New Roman" w:hAnsi="Times New Roman" w:cs="Times New Roman"/>
          <w:sz w:val="32"/>
          <w:szCs w:val="32"/>
        </w:rPr>
        <w:t>6</w:t>
      </w:r>
      <w:r w:rsidRPr="00851EF4">
        <w:rPr>
          <w:rFonts w:ascii="Times New Roman" w:hAnsi="Times New Roman" w:cs="Times New Roman"/>
          <w:sz w:val="32"/>
          <w:szCs w:val="32"/>
        </w:rPr>
        <w:t>)</w:t>
      </w:r>
    </w:p>
    <w:p w:rsidR="00BA2C3E" w:rsidRDefault="00BA2C3E" w:rsidP="009A50CA">
      <w:pPr>
        <w:tabs>
          <w:tab w:val="center" w:pos="4536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854" w:rsidRPr="007B0854" w:rsidRDefault="007B0854" w:rsidP="009A50CA">
      <w:pPr>
        <w:tabs>
          <w:tab w:val="center" w:pos="4536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65"/>
        <w:gridCol w:w="4110"/>
        <w:gridCol w:w="2894"/>
      </w:tblGrid>
      <w:tr w:rsidR="00745B56" w:rsidRPr="002B38BC" w:rsidTr="00C344C4">
        <w:tc>
          <w:tcPr>
            <w:tcW w:w="570" w:type="dxa"/>
          </w:tcPr>
          <w:p w:rsidR="00C84723" w:rsidRPr="00635C6B" w:rsidRDefault="00C84723" w:rsidP="009A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65" w:type="dxa"/>
          </w:tcPr>
          <w:p w:rsidR="00C84723" w:rsidRPr="00635C6B" w:rsidRDefault="00C84723" w:rsidP="009A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0" w:type="dxa"/>
          </w:tcPr>
          <w:p w:rsidR="00C84723" w:rsidRPr="00635C6B" w:rsidRDefault="00C84723" w:rsidP="009A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publikowanej pracy </w:t>
            </w:r>
          </w:p>
        </w:tc>
        <w:tc>
          <w:tcPr>
            <w:tcW w:w="2894" w:type="dxa"/>
          </w:tcPr>
          <w:p w:rsidR="00C84723" w:rsidRPr="00635C6B" w:rsidRDefault="00C84723" w:rsidP="009A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Wydawca, miejsce i rok wydania </w:t>
            </w:r>
          </w:p>
        </w:tc>
      </w:tr>
      <w:tr w:rsidR="00C344C4" w:rsidRPr="002B38BC" w:rsidTr="00C344C4">
        <w:tc>
          <w:tcPr>
            <w:tcW w:w="570" w:type="dxa"/>
          </w:tcPr>
          <w:p w:rsidR="00C344C4" w:rsidRPr="00C344C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344C4" w:rsidRPr="00C344C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C4">
              <w:rPr>
                <w:rFonts w:ascii="Times New Roman" w:hAnsi="Times New Roman" w:cs="Times New Roman"/>
                <w:sz w:val="24"/>
                <w:szCs w:val="24"/>
              </w:rPr>
              <w:t>Cezary Banasiński</w:t>
            </w:r>
          </w:p>
        </w:tc>
        <w:tc>
          <w:tcPr>
            <w:tcW w:w="4110" w:type="dxa"/>
          </w:tcPr>
          <w:p w:rsidR="00C344C4" w:rsidRPr="00C979C1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Dyskrecjonalność w prawie antymonopolowym,</w:t>
            </w:r>
          </w:p>
        </w:tc>
        <w:tc>
          <w:tcPr>
            <w:tcW w:w="2894" w:type="dxa"/>
          </w:tcPr>
          <w:p w:rsidR="00C344C4" w:rsidRPr="00C979C1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Wolters Kluwer, Warszawa 2015.</w:t>
            </w:r>
          </w:p>
        </w:tc>
      </w:tr>
      <w:tr w:rsidR="00C344C4" w:rsidRPr="002B38BC" w:rsidTr="00C344C4">
        <w:tc>
          <w:tcPr>
            <w:tcW w:w="570" w:type="dxa"/>
          </w:tcPr>
          <w:p w:rsidR="00C344C4" w:rsidRPr="005C29A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5" w:type="dxa"/>
          </w:tcPr>
          <w:p w:rsidR="00C344C4" w:rsidRPr="005C29A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A4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5C29A4">
              <w:rPr>
                <w:rFonts w:ascii="Times New Roman" w:hAnsi="Times New Roman" w:cs="Times New Roman"/>
                <w:sz w:val="24"/>
                <w:szCs w:val="24"/>
              </w:rPr>
              <w:t>Błachucki</w:t>
            </w:r>
            <w:proofErr w:type="spellEnd"/>
            <w:r w:rsidRPr="005C2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C344C4" w:rsidRPr="00FF7E2E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  <w:lang w:val="en-US"/>
              </w:rPr>
              <w:t>Polish Competition Law</w:t>
            </w:r>
            <w:r w:rsidRPr="00FF7E2E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344C4" w:rsidRPr="001B627F" w:rsidRDefault="00C344C4" w:rsidP="009A5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:rsidR="00C344C4" w:rsidRPr="001B627F" w:rsidRDefault="00C344C4" w:rsidP="009A5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>UOKiK</w:t>
            </w:r>
            <w:proofErr w:type="spellEnd"/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>, Warszawa 2013.</w:t>
            </w:r>
          </w:p>
        </w:tc>
      </w:tr>
      <w:tr w:rsidR="00C344C4" w:rsidRPr="002B38BC" w:rsidTr="00C344C4">
        <w:tc>
          <w:tcPr>
            <w:tcW w:w="570" w:type="dxa"/>
          </w:tcPr>
          <w:p w:rsidR="00C344C4" w:rsidRPr="005C29A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5" w:type="dxa"/>
          </w:tcPr>
          <w:p w:rsidR="00C344C4" w:rsidRDefault="00C344C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ntoni</w:t>
            </w:r>
          </w:p>
          <w:p w:rsidR="00C344C4" w:rsidRPr="005C29A4" w:rsidRDefault="00C344C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Bolecki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344C4" w:rsidRPr="001B627F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Wymiana informacji między konkurentami w ocenie organów ochrony konkurencji</w:t>
            </w:r>
          </w:p>
        </w:tc>
        <w:tc>
          <w:tcPr>
            <w:tcW w:w="2894" w:type="dxa"/>
          </w:tcPr>
          <w:p w:rsidR="00C344C4" w:rsidRPr="001B627F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Wyd. Naukowe Wydziału Zarzą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dzania UW, Warszawa 2013.</w:t>
            </w:r>
          </w:p>
        </w:tc>
      </w:tr>
      <w:tr w:rsidR="007B0854" w:rsidRPr="002B38BC" w:rsidTr="00C344C4">
        <w:tc>
          <w:tcPr>
            <w:tcW w:w="570" w:type="dxa"/>
          </w:tcPr>
          <w:p w:rsidR="007B0854" w:rsidRDefault="007B085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</w:tcPr>
          <w:p w:rsidR="007B0854" w:rsidRPr="001B627F" w:rsidRDefault="007B085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Grzejdziak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7B0854" w:rsidRPr="001B627F" w:rsidRDefault="007B085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Regulacja finansowania usług publicznych,</w:t>
            </w:r>
          </w:p>
        </w:tc>
        <w:tc>
          <w:tcPr>
            <w:tcW w:w="2894" w:type="dxa"/>
          </w:tcPr>
          <w:p w:rsidR="007B0854" w:rsidRPr="001B627F" w:rsidRDefault="007B085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Wolters Kluwer, Warszawa 2015.</w:t>
            </w:r>
          </w:p>
        </w:tc>
      </w:tr>
      <w:tr w:rsidR="00C344C4" w:rsidRPr="001B627F" w:rsidTr="00C344C4">
        <w:tc>
          <w:tcPr>
            <w:tcW w:w="570" w:type="dxa"/>
          </w:tcPr>
          <w:p w:rsidR="00C344C4" w:rsidRPr="00FF7E2E" w:rsidRDefault="007B0854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4C4"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C344C4" w:rsidRPr="00FF7E2E" w:rsidRDefault="00C344C4" w:rsidP="009A50CA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Jakub</w:t>
            </w:r>
          </w:p>
          <w:p w:rsidR="00C344C4" w:rsidRPr="00FF7E2E" w:rsidRDefault="00C344C4" w:rsidP="009A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Kociubiński</w:t>
            </w:r>
            <w:proofErr w:type="spellEnd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C344C4" w:rsidRPr="00FF7E2E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Usługi świadczone w ogólnym interesie gospodarczym w prawie Unii Europejskiej. Wyzwanie dla</w:t>
            </w:r>
            <w:r w:rsidRPr="00FF7E2E">
              <w:rPr>
                <w:rFonts w:ascii="Times New Roman" w:eastAsia="Arial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europejskiego modelu gospodarczego</w:t>
            </w:r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94" w:type="dxa"/>
          </w:tcPr>
          <w:p w:rsidR="00C344C4" w:rsidRPr="00FF7E2E" w:rsidRDefault="00C344C4" w:rsidP="009A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TNOiK</w:t>
            </w:r>
            <w:proofErr w:type="spellEnd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„Dom Organizatora”, Toruń 2013.</w:t>
            </w:r>
          </w:p>
        </w:tc>
      </w:tr>
      <w:tr w:rsidR="00C344C4" w:rsidRPr="001B627F" w:rsidTr="00C344C4">
        <w:tc>
          <w:tcPr>
            <w:tcW w:w="570" w:type="dxa"/>
          </w:tcPr>
          <w:p w:rsidR="00C344C4" w:rsidRPr="00CF7285" w:rsidRDefault="007B0854" w:rsidP="007B08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4C4"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C344C4" w:rsidRPr="00CF7285" w:rsidRDefault="00C344C4" w:rsidP="009A50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ałgorzata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Król-</w:t>
            </w:r>
            <w:proofErr w:type="spellStart"/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Bogomilska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344C4" w:rsidRPr="00CF7285" w:rsidRDefault="00C344C4" w:rsidP="009A50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4FDA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Zwalczanie karteli w prawie antymonopolowym i karnym</w:t>
            </w:r>
            <w:r w:rsidRPr="00EC4FD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</w:tcPr>
          <w:p w:rsidR="00C344C4" w:rsidRPr="001B627F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Wyd. Scholar,</w:t>
            </w:r>
          </w:p>
          <w:p w:rsidR="00C344C4" w:rsidRPr="001B627F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Warszawa 2013.</w:t>
            </w:r>
          </w:p>
          <w:p w:rsidR="00C344C4" w:rsidRPr="00CF7285" w:rsidRDefault="00C344C4" w:rsidP="009A50C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344C4" w:rsidRPr="00F06238" w:rsidTr="00C344C4">
        <w:tc>
          <w:tcPr>
            <w:tcW w:w="570" w:type="dxa"/>
          </w:tcPr>
          <w:p w:rsidR="00C344C4" w:rsidRPr="00CF7285" w:rsidRDefault="007B0854" w:rsidP="007B08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44C4"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C344C4" w:rsidRPr="001B627F" w:rsidRDefault="00C344C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Aleksander  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Maziarz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C344C4" w:rsidRPr="00745B56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 w:rsidRPr="00745B56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Porozumienia wertykalne w prawie konkurencji Unii Europejskiej</w:t>
            </w:r>
            <w:r w:rsidRPr="00745B56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94" w:type="dxa"/>
          </w:tcPr>
          <w:p w:rsidR="00C344C4" w:rsidRPr="001B627F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KUL,</w:t>
            </w:r>
          </w:p>
          <w:p w:rsidR="00C344C4" w:rsidRPr="00745B56" w:rsidRDefault="00C344C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>Lublin 2013.</w:t>
            </w:r>
          </w:p>
        </w:tc>
      </w:tr>
      <w:tr w:rsidR="00C344C4" w:rsidRPr="00EE2BFB" w:rsidTr="00C344C4">
        <w:tc>
          <w:tcPr>
            <w:tcW w:w="570" w:type="dxa"/>
          </w:tcPr>
          <w:p w:rsidR="00C344C4" w:rsidRDefault="007B0854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C344C4" w:rsidRPr="00C344C4" w:rsidRDefault="00C344C4" w:rsidP="009A50CA">
            <w:pPr>
              <w:rPr>
                <w:rFonts w:ascii="Times New Roman" w:hAnsi="Times New Roman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sz w:val="24"/>
                <w:szCs w:val="24"/>
              </w:rPr>
              <w:t>Marta Michałek</w:t>
            </w:r>
          </w:p>
          <w:p w:rsidR="00C344C4" w:rsidRPr="0090506F" w:rsidRDefault="00C344C4" w:rsidP="009A5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44C4" w:rsidRPr="0090506F" w:rsidRDefault="00C344C4" w:rsidP="009A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Right to </w:t>
            </w:r>
            <w:proofErr w:type="spellStart"/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>Defence</w:t>
            </w:r>
            <w:proofErr w:type="spellEnd"/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EU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Competition Law: The Case of Inspections, </w:t>
            </w:r>
          </w:p>
        </w:tc>
        <w:tc>
          <w:tcPr>
            <w:tcW w:w="2894" w:type="dxa"/>
          </w:tcPr>
          <w:p w:rsidR="00C344C4" w:rsidRPr="00C344C4" w:rsidRDefault="00C344C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 of Warsaw Faculty of Management Press, Warsaw 2015.</w:t>
            </w:r>
          </w:p>
        </w:tc>
      </w:tr>
      <w:tr w:rsidR="009A50CA" w:rsidRPr="009A50CA" w:rsidTr="00C344C4">
        <w:tc>
          <w:tcPr>
            <w:tcW w:w="570" w:type="dxa"/>
          </w:tcPr>
          <w:p w:rsidR="009A50CA" w:rsidRDefault="007B0854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A50CA" w:rsidRPr="00C344C4" w:rsidRDefault="009A50CA" w:rsidP="009A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Rajmund Molski</w:t>
            </w:r>
          </w:p>
        </w:tc>
        <w:tc>
          <w:tcPr>
            <w:tcW w:w="4110" w:type="dxa"/>
          </w:tcPr>
          <w:p w:rsidR="009A50CA" w:rsidRPr="00BA58D1" w:rsidRDefault="009A50CA" w:rsidP="009A50CA">
            <w:pPr>
              <w:rPr>
                <w:rFonts w:ascii="Times New Roman" w:hAnsi="Times New Roman"/>
                <w:sz w:val="24"/>
                <w:szCs w:val="24"/>
              </w:rPr>
            </w:pPr>
            <w:r w:rsidRPr="00075D9A">
              <w:rPr>
                <w:rFonts w:ascii="Times New Roman" w:hAnsi="Times New Roman" w:cs="Times New Roman"/>
                <w:sz w:val="24"/>
                <w:szCs w:val="24"/>
              </w:rPr>
              <w:t>Prawne i ekonomiczne aspekty polityki promowania narodowych czempionów,</w:t>
            </w:r>
          </w:p>
        </w:tc>
        <w:tc>
          <w:tcPr>
            <w:tcW w:w="2894" w:type="dxa"/>
          </w:tcPr>
          <w:p w:rsidR="009A50CA" w:rsidRPr="00075D9A" w:rsidRDefault="009A50CA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Naukowe WZ UW, Warszawa 2015.</w:t>
            </w:r>
          </w:p>
        </w:tc>
      </w:tr>
      <w:tr w:rsidR="00BA2C3E" w:rsidRPr="009A50CA" w:rsidTr="00C344C4">
        <w:tc>
          <w:tcPr>
            <w:tcW w:w="570" w:type="dxa"/>
          </w:tcPr>
          <w:p w:rsidR="00BA2C3E" w:rsidRDefault="007B0854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BA2C3E" w:rsidRDefault="00BA2C3E" w:rsidP="00BA2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BA2C3E" w:rsidRPr="00075D9A" w:rsidRDefault="00BA2C3E" w:rsidP="00EE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Unijne prawo konkurencji. Efektywność systemu od</w:t>
            </w:r>
            <w:r w:rsidR="00EE2BFB">
              <w:rPr>
                <w:rFonts w:ascii="Times New Roman" w:hAnsi="Times New Roman"/>
                <w:sz w:val="24"/>
                <w:szCs w:val="24"/>
              </w:rPr>
              <w:t>es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łań spraw dotyczących koncentracji przedsiębiorstw,</w:t>
            </w:r>
          </w:p>
        </w:tc>
        <w:tc>
          <w:tcPr>
            <w:tcW w:w="2894" w:type="dxa"/>
          </w:tcPr>
          <w:p w:rsidR="00BA2C3E" w:rsidRDefault="00BA2C3E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Beck, Warszawa 2015.</w:t>
            </w:r>
          </w:p>
        </w:tc>
      </w:tr>
      <w:tr w:rsidR="009A50CA" w:rsidRPr="001A67BC" w:rsidTr="00C344C4">
        <w:tc>
          <w:tcPr>
            <w:tcW w:w="570" w:type="dxa"/>
          </w:tcPr>
          <w:p w:rsidR="009A50CA" w:rsidRPr="00745B56" w:rsidRDefault="00BA2C3E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0CA" w:rsidRPr="0074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A50CA" w:rsidRPr="00CF7285" w:rsidRDefault="009A50CA" w:rsidP="009A50C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Anna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Piszcz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9A50CA" w:rsidRPr="00745B56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Sankcje w polskim prawie antymonopolowym</w:t>
            </w:r>
            <w:r w:rsidRPr="00FF7E2E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94" w:type="dxa"/>
          </w:tcPr>
          <w:p w:rsidR="009A50CA" w:rsidRPr="00FF7E2E" w:rsidRDefault="009A50CA" w:rsidP="009A50C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Wyd. Temida 2, Białystok 2013.</w:t>
            </w:r>
          </w:p>
        </w:tc>
      </w:tr>
      <w:tr w:rsidR="007B0854" w:rsidRPr="001A67BC" w:rsidTr="00C344C4">
        <w:tc>
          <w:tcPr>
            <w:tcW w:w="570" w:type="dxa"/>
          </w:tcPr>
          <w:p w:rsidR="007B0854" w:rsidRDefault="007B0854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5" w:type="dxa"/>
          </w:tcPr>
          <w:p w:rsidR="007B0854" w:rsidRDefault="007B0854" w:rsidP="007B0854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Powałowski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7B0854" w:rsidRPr="00FF7E2E" w:rsidRDefault="007B085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Prawo ochrony konkurencji,</w:t>
            </w:r>
          </w:p>
        </w:tc>
        <w:tc>
          <w:tcPr>
            <w:tcW w:w="2894" w:type="dxa"/>
          </w:tcPr>
          <w:p w:rsidR="007B0854" w:rsidRPr="001B627F" w:rsidRDefault="007B085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 Warszawa 2015.</w:t>
            </w:r>
          </w:p>
        </w:tc>
      </w:tr>
      <w:tr w:rsidR="009A50CA" w:rsidRPr="001A67BC" w:rsidTr="00C344C4">
        <w:tc>
          <w:tcPr>
            <w:tcW w:w="570" w:type="dxa"/>
          </w:tcPr>
          <w:p w:rsidR="009A50CA" w:rsidRDefault="009A50CA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9A50CA" w:rsidRDefault="009A50CA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Semeniuk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50CA" w:rsidRDefault="009A50CA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50CA" w:rsidRPr="00FF7E2E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Koncepcja jednego organizmu gospodarczego w prawie ochrony konkurencji, </w:t>
            </w:r>
          </w:p>
        </w:tc>
        <w:tc>
          <w:tcPr>
            <w:tcW w:w="2894" w:type="dxa"/>
          </w:tcPr>
          <w:p w:rsidR="009A50CA" w:rsidRPr="001B627F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Naukowe WZ UW, Warszawa 2015.</w:t>
            </w:r>
          </w:p>
        </w:tc>
      </w:tr>
      <w:tr w:rsidR="007B0854" w:rsidRPr="001A67BC" w:rsidTr="00C344C4">
        <w:tc>
          <w:tcPr>
            <w:tcW w:w="570" w:type="dxa"/>
          </w:tcPr>
          <w:p w:rsidR="007B0854" w:rsidRDefault="007B0854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5" w:type="dxa"/>
          </w:tcPr>
          <w:p w:rsidR="007B0854" w:rsidRDefault="007B0854" w:rsidP="009A50CA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Małgorzata Sieradzka, </w:t>
            </w:r>
          </w:p>
        </w:tc>
        <w:tc>
          <w:tcPr>
            <w:tcW w:w="4110" w:type="dxa"/>
          </w:tcPr>
          <w:p w:rsidR="007B0854" w:rsidRDefault="007B085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Zmowy przetargowe w świetle prawa zamówień publicznych oraz prawa konkurencji, </w:t>
            </w:r>
          </w:p>
        </w:tc>
        <w:tc>
          <w:tcPr>
            <w:tcW w:w="2894" w:type="dxa"/>
          </w:tcPr>
          <w:p w:rsidR="007B0854" w:rsidRDefault="007B0854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CH Beck, Warszawa 2015.</w:t>
            </w:r>
          </w:p>
        </w:tc>
      </w:tr>
      <w:tr w:rsidR="009A50CA" w:rsidRPr="001A67BC" w:rsidTr="00C344C4">
        <w:tc>
          <w:tcPr>
            <w:tcW w:w="570" w:type="dxa"/>
          </w:tcPr>
          <w:p w:rsidR="009A50CA" w:rsidRDefault="009A50CA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A50CA" w:rsidRDefault="009A50CA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Rafał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Sikorski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9A50CA" w:rsidRPr="00FF7E2E" w:rsidRDefault="009A50CA" w:rsidP="009A5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Funkcjonowanie zasobów patentowych w prawie konkurencji Unii Europejskiej, </w:t>
            </w:r>
          </w:p>
        </w:tc>
        <w:tc>
          <w:tcPr>
            <w:tcW w:w="2894" w:type="dxa"/>
          </w:tcPr>
          <w:p w:rsidR="009A50CA" w:rsidRPr="001B627F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C.H.</w:t>
            </w:r>
          </w:p>
          <w:p w:rsidR="009A50CA" w:rsidRPr="001B627F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Beck, Warszawa 2013.</w:t>
            </w:r>
          </w:p>
          <w:p w:rsidR="009A50CA" w:rsidRPr="007E645E" w:rsidRDefault="009A50CA" w:rsidP="009A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50CA" w:rsidRPr="001A67BC" w:rsidTr="00C344C4">
        <w:tc>
          <w:tcPr>
            <w:tcW w:w="570" w:type="dxa"/>
          </w:tcPr>
          <w:p w:rsidR="009A50CA" w:rsidRDefault="009A50CA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A50CA" w:rsidRPr="009A50CA" w:rsidRDefault="009A50CA" w:rsidP="009A50CA">
            <w:pPr>
              <w:rPr>
                <w:rFonts w:ascii="Times New Roman" w:hAnsi="Times New Roman"/>
                <w:sz w:val="24"/>
                <w:szCs w:val="24"/>
              </w:rPr>
            </w:pPr>
            <w:r w:rsidRPr="009A50CA">
              <w:rPr>
                <w:rFonts w:ascii="Times New Roman" w:hAnsi="Times New Roman"/>
                <w:sz w:val="24"/>
                <w:szCs w:val="24"/>
              </w:rPr>
              <w:t>Konrad Stolarski</w:t>
            </w:r>
          </w:p>
        </w:tc>
        <w:tc>
          <w:tcPr>
            <w:tcW w:w="4110" w:type="dxa"/>
          </w:tcPr>
          <w:p w:rsidR="009A50CA" w:rsidRDefault="009A50CA" w:rsidP="009A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Zakaz nadużywania pozycji dominującej na rynkach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telekomuni</w:t>
            </w:r>
            <w:r w:rsidR="00BA2C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kacyjnych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prawie Unii Europejskiej, </w:t>
            </w:r>
          </w:p>
        </w:tc>
        <w:tc>
          <w:tcPr>
            <w:tcW w:w="2894" w:type="dxa"/>
          </w:tcPr>
          <w:p w:rsidR="009A50CA" w:rsidRPr="001B627F" w:rsidRDefault="009A50CA" w:rsidP="009A50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Naukowe WZ UW, Warszawa 2015.</w:t>
            </w:r>
          </w:p>
        </w:tc>
      </w:tr>
      <w:tr w:rsidR="00BA2C3E" w:rsidRPr="001A67BC" w:rsidTr="00C344C4">
        <w:tc>
          <w:tcPr>
            <w:tcW w:w="570" w:type="dxa"/>
          </w:tcPr>
          <w:p w:rsidR="00BA2C3E" w:rsidRDefault="00BA2C3E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BA2C3E" w:rsidRPr="009A50CA" w:rsidRDefault="00BA2C3E" w:rsidP="009A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Szczodrowski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BA2C3E" w:rsidRDefault="00BA2C3E" w:rsidP="009A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rynków oligopolistycznych w prawie konkurencji. Prawo Unii Europejskiej na tle rozwiązań w wybranych jurysdykcjach </w:t>
            </w:r>
          </w:p>
        </w:tc>
        <w:tc>
          <w:tcPr>
            <w:tcW w:w="2894" w:type="dxa"/>
          </w:tcPr>
          <w:p w:rsidR="00BA2C3E" w:rsidRDefault="00BA2C3E" w:rsidP="005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LEX a Wolters Kluwer Company, Warszawa 2015.</w:t>
            </w:r>
          </w:p>
        </w:tc>
      </w:tr>
      <w:tr w:rsidR="00BA2C3E" w:rsidRPr="00EE2BFB" w:rsidTr="00C344C4">
        <w:tc>
          <w:tcPr>
            <w:tcW w:w="570" w:type="dxa"/>
          </w:tcPr>
          <w:p w:rsidR="00BA2C3E" w:rsidRDefault="00BA2C3E" w:rsidP="007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BA2C3E" w:rsidRDefault="00BA2C3E" w:rsidP="009A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Turno,</w:t>
            </w:r>
          </w:p>
        </w:tc>
        <w:tc>
          <w:tcPr>
            <w:tcW w:w="4110" w:type="dxa"/>
          </w:tcPr>
          <w:p w:rsidR="00BA2C3E" w:rsidRDefault="00BA2C3E" w:rsidP="009A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Leniency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Program łagodzenia kar pieniężnych w polskim prawie ochrony konkurencji, </w:t>
            </w:r>
          </w:p>
        </w:tc>
        <w:tc>
          <w:tcPr>
            <w:tcW w:w="2894" w:type="dxa"/>
          </w:tcPr>
          <w:p w:rsidR="00BA2C3E" w:rsidRPr="004C1ACE" w:rsidRDefault="00BA2C3E" w:rsidP="009A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ACE">
              <w:rPr>
                <w:rFonts w:ascii="Times New Roman" w:hAnsi="Times New Roman"/>
                <w:sz w:val="24"/>
                <w:szCs w:val="24"/>
                <w:lang w:val="en-US"/>
              </w:rPr>
              <w:t>LEX a Wolters Kluwer business, Warszawa 2013.</w:t>
            </w:r>
          </w:p>
        </w:tc>
      </w:tr>
    </w:tbl>
    <w:p w:rsidR="00BA2C3E" w:rsidRPr="007B0854" w:rsidRDefault="00BA2C3E" w:rsidP="009A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F52" w:rsidRPr="00344F52" w:rsidRDefault="00344F52" w:rsidP="009A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F52">
        <w:rPr>
          <w:rFonts w:ascii="Times New Roman" w:hAnsi="Times New Roman" w:cs="Times New Roman"/>
          <w:b/>
          <w:sz w:val="24"/>
          <w:szCs w:val="24"/>
        </w:rPr>
        <w:t>Warszawa, 3</w:t>
      </w:r>
      <w:r w:rsidR="007B0854">
        <w:rPr>
          <w:rFonts w:ascii="Times New Roman" w:hAnsi="Times New Roman" w:cs="Times New Roman"/>
          <w:b/>
          <w:sz w:val="24"/>
          <w:szCs w:val="24"/>
        </w:rPr>
        <w:t>0</w:t>
      </w:r>
      <w:r w:rsidRPr="00344F52">
        <w:rPr>
          <w:rFonts w:ascii="Times New Roman" w:hAnsi="Times New Roman" w:cs="Times New Roman"/>
          <w:b/>
          <w:sz w:val="24"/>
          <w:szCs w:val="24"/>
        </w:rPr>
        <w:t>.0</w:t>
      </w:r>
      <w:r w:rsidR="007B0854">
        <w:rPr>
          <w:rFonts w:ascii="Times New Roman" w:hAnsi="Times New Roman" w:cs="Times New Roman"/>
          <w:b/>
          <w:sz w:val="24"/>
          <w:szCs w:val="24"/>
        </w:rPr>
        <w:t>4</w:t>
      </w:r>
      <w:r w:rsidRPr="00344F52">
        <w:rPr>
          <w:rFonts w:ascii="Times New Roman" w:hAnsi="Times New Roman" w:cs="Times New Roman"/>
          <w:b/>
          <w:sz w:val="24"/>
          <w:szCs w:val="24"/>
        </w:rPr>
        <w:t>. 201</w:t>
      </w:r>
      <w:r w:rsidR="007B0854">
        <w:rPr>
          <w:rFonts w:ascii="Times New Roman" w:hAnsi="Times New Roman" w:cs="Times New Roman"/>
          <w:b/>
          <w:sz w:val="24"/>
          <w:szCs w:val="24"/>
        </w:rPr>
        <w:t>6</w:t>
      </w:r>
      <w:r w:rsidRPr="00344F5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sectPr w:rsidR="00344F52" w:rsidRPr="00344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E3" w:rsidRDefault="00E807E3" w:rsidP="00902AA8">
      <w:pPr>
        <w:spacing w:after="0" w:line="240" w:lineRule="auto"/>
      </w:pPr>
      <w:r>
        <w:separator/>
      </w:r>
    </w:p>
  </w:endnote>
  <w:endnote w:type="continuationSeparator" w:id="0">
    <w:p w:rsidR="00E807E3" w:rsidRDefault="00E807E3" w:rsidP="009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3" w:rsidRDefault="00C84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7607"/>
      <w:docPartObj>
        <w:docPartGallery w:val="Page Numbers (Bottom of Page)"/>
        <w:docPartUnique/>
      </w:docPartObj>
    </w:sdtPr>
    <w:sdtEndPr/>
    <w:sdtContent>
      <w:p w:rsidR="00C84723" w:rsidRDefault="00C84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FB">
          <w:rPr>
            <w:noProof/>
          </w:rPr>
          <w:t>1</w:t>
        </w:r>
        <w:r>
          <w:fldChar w:fldCharType="end"/>
        </w:r>
      </w:p>
    </w:sdtContent>
  </w:sdt>
  <w:p w:rsidR="00C84723" w:rsidRDefault="00C847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3" w:rsidRDefault="00C8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E3" w:rsidRDefault="00E807E3" w:rsidP="00902AA8">
      <w:pPr>
        <w:spacing w:after="0" w:line="240" w:lineRule="auto"/>
      </w:pPr>
      <w:r>
        <w:separator/>
      </w:r>
    </w:p>
  </w:footnote>
  <w:footnote w:type="continuationSeparator" w:id="0">
    <w:p w:rsidR="00E807E3" w:rsidRDefault="00E807E3" w:rsidP="009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3" w:rsidRDefault="00C84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3" w:rsidRDefault="00C84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3" w:rsidRDefault="00C847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4"/>
    <w:rsid w:val="0004706C"/>
    <w:rsid w:val="000A3D38"/>
    <w:rsid w:val="000A58B0"/>
    <w:rsid w:val="000D3E62"/>
    <w:rsid w:val="000E0351"/>
    <w:rsid w:val="000E32B7"/>
    <w:rsid w:val="000F2B92"/>
    <w:rsid w:val="000F4E95"/>
    <w:rsid w:val="00133E41"/>
    <w:rsid w:val="00137739"/>
    <w:rsid w:val="001817AE"/>
    <w:rsid w:val="00191B3E"/>
    <w:rsid w:val="001A67BC"/>
    <w:rsid w:val="001B226E"/>
    <w:rsid w:val="001B627F"/>
    <w:rsid w:val="001E136F"/>
    <w:rsid w:val="00201A6B"/>
    <w:rsid w:val="00224E08"/>
    <w:rsid w:val="0024787A"/>
    <w:rsid w:val="0025154A"/>
    <w:rsid w:val="00266D06"/>
    <w:rsid w:val="002B38BC"/>
    <w:rsid w:val="002F70D8"/>
    <w:rsid w:val="003010FE"/>
    <w:rsid w:val="003176AE"/>
    <w:rsid w:val="00344F52"/>
    <w:rsid w:val="00350608"/>
    <w:rsid w:val="00373070"/>
    <w:rsid w:val="00402F45"/>
    <w:rsid w:val="00485819"/>
    <w:rsid w:val="004A24A5"/>
    <w:rsid w:val="004C1ACE"/>
    <w:rsid w:val="004C6529"/>
    <w:rsid w:val="004E3BB7"/>
    <w:rsid w:val="004F5081"/>
    <w:rsid w:val="0050208B"/>
    <w:rsid w:val="00595B9D"/>
    <w:rsid w:val="005C29A4"/>
    <w:rsid w:val="005D299F"/>
    <w:rsid w:val="005E4FEF"/>
    <w:rsid w:val="00600AA7"/>
    <w:rsid w:val="0060242F"/>
    <w:rsid w:val="00635C6B"/>
    <w:rsid w:val="006C4433"/>
    <w:rsid w:val="006E0468"/>
    <w:rsid w:val="006F07B6"/>
    <w:rsid w:val="00702B92"/>
    <w:rsid w:val="00745B56"/>
    <w:rsid w:val="007B0854"/>
    <w:rsid w:val="007B498A"/>
    <w:rsid w:val="007E645E"/>
    <w:rsid w:val="008121C3"/>
    <w:rsid w:val="00812C76"/>
    <w:rsid w:val="00816F66"/>
    <w:rsid w:val="00846101"/>
    <w:rsid w:val="00851EF4"/>
    <w:rsid w:val="008C6391"/>
    <w:rsid w:val="008F644A"/>
    <w:rsid w:val="00902AA8"/>
    <w:rsid w:val="00906D1B"/>
    <w:rsid w:val="00941E08"/>
    <w:rsid w:val="0099429A"/>
    <w:rsid w:val="009A50CA"/>
    <w:rsid w:val="009C4E03"/>
    <w:rsid w:val="00A06320"/>
    <w:rsid w:val="00A34AF5"/>
    <w:rsid w:val="00A96A61"/>
    <w:rsid w:val="00AA7B3E"/>
    <w:rsid w:val="00B33FE2"/>
    <w:rsid w:val="00B94FF2"/>
    <w:rsid w:val="00BA2C3E"/>
    <w:rsid w:val="00BD0E7D"/>
    <w:rsid w:val="00BF23DC"/>
    <w:rsid w:val="00C344C4"/>
    <w:rsid w:val="00C63222"/>
    <w:rsid w:val="00C7612B"/>
    <w:rsid w:val="00C84723"/>
    <w:rsid w:val="00CF7285"/>
    <w:rsid w:val="00D04D4A"/>
    <w:rsid w:val="00D16DDD"/>
    <w:rsid w:val="00D46E89"/>
    <w:rsid w:val="00D5363E"/>
    <w:rsid w:val="00D571DB"/>
    <w:rsid w:val="00D7736B"/>
    <w:rsid w:val="00D95476"/>
    <w:rsid w:val="00DA3E1E"/>
    <w:rsid w:val="00DD1ACF"/>
    <w:rsid w:val="00E629B7"/>
    <w:rsid w:val="00E807E3"/>
    <w:rsid w:val="00EA2046"/>
    <w:rsid w:val="00EC4FDA"/>
    <w:rsid w:val="00EE2BFB"/>
    <w:rsid w:val="00F01271"/>
    <w:rsid w:val="00F04B34"/>
    <w:rsid w:val="00F05DC4"/>
    <w:rsid w:val="00F06238"/>
    <w:rsid w:val="00F60D4D"/>
    <w:rsid w:val="00F673C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0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AA8"/>
  </w:style>
  <w:style w:type="paragraph" w:styleId="Stopka">
    <w:name w:val="footer"/>
    <w:basedOn w:val="Normalny"/>
    <w:link w:val="StopkaZnak"/>
    <w:uiPriority w:val="99"/>
    <w:unhideWhenUsed/>
    <w:rsid w:val="009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0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AA8"/>
  </w:style>
  <w:style w:type="paragraph" w:styleId="Stopka">
    <w:name w:val="footer"/>
    <w:basedOn w:val="Normalny"/>
    <w:link w:val="StopkaZnak"/>
    <w:uiPriority w:val="99"/>
    <w:unhideWhenUsed/>
    <w:rsid w:val="009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Nina Łazarczyk</cp:lastModifiedBy>
  <cp:revision>9</cp:revision>
  <cp:lastPrinted>2014-05-13T07:43:00Z</cp:lastPrinted>
  <dcterms:created xsi:type="dcterms:W3CDTF">2016-04-28T11:01:00Z</dcterms:created>
  <dcterms:modified xsi:type="dcterms:W3CDTF">2016-05-20T08:43:00Z</dcterms:modified>
</cp:coreProperties>
</file>