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497"/>
        <w:gridCol w:w="4575"/>
      </w:tblGrid>
      <w:tr w:rsidR="00D962B4" w:rsidRPr="008049E3" w:rsidTr="001339E2">
        <w:trPr>
          <w:jc w:val="center"/>
        </w:trPr>
        <w:tc>
          <w:tcPr>
            <w:tcW w:w="9072" w:type="dxa"/>
            <w:gridSpan w:val="2"/>
            <w:shd w:val="clear" w:color="auto" w:fill="00385F"/>
          </w:tcPr>
          <w:p w:rsidR="00D962B4" w:rsidRPr="005B3596" w:rsidRDefault="00D962B4" w:rsidP="00331486">
            <w:pPr>
              <w:autoSpaceDE w:val="0"/>
              <w:autoSpaceDN w:val="0"/>
              <w:adjustRightInd w:val="0"/>
              <w:spacing w:before="120" w:after="120" w:line="240" w:lineRule="auto"/>
              <w:ind w:left="-180" w:right="-180"/>
              <w:jc w:val="center"/>
              <w:rPr>
                <w:rFonts w:ascii="Times New Roman" w:hAnsi="Times New Roman"/>
                <w:b/>
                <w:bCs/>
                <w:spacing w:val="10"/>
                <w:sz w:val="24"/>
                <w:szCs w:val="24"/>
                <w:lang w:val="en-GB"/>
              </w:rPr>
            </w:pPr>
            <w:r w:rsidRPr="005B3596">
              <w:rPr>
                <w:rFonts w:ascii="Times New Roman" w:hAnsi="Times New Roman"/>
                <w:b/>
                <w:bCs/>
                <w:color w:val="FFFFFF"/>
                <w:spacing w:val="10"/>
                <w:sz w:val="32"/>
                <w:szCs w:val="32"/>
                <w:lang w:val="en-GB"/>
              </w:rPr>
              <w:t xml:space="preserve">YEARBOOK of ANTITRUST and REGULATORY STUDIES </w:t>
            </w:r>
          </w:p>
        </w:tc>
      </w:tr>
      <w:tr w:rsidR="00D962B4" w:rsidRPr="005B3596" w:rsidTr="001339E2">
        <w:trPr>
          <w:jc w:val="center"/>
        </w:trPr>
        <w:tc>
          <w:tcPr>
            <w:tcW w:w="4497" w:type="dxa"/>
            <w:shd w:val="clear" w:color="auto" w:fill="auto"/>
          </w:tcPr>
          <w:p w:rsidR="00D962B4" w:rsidRPr="005B3596" w:rsidRDefault="00D962B4" w:rsidP="005B3596">
            <w:pPr>
              <w:autoSpaceDE w:val="0"/>
              <w:autoSpaceDN w:val="0"/>
              <w:adjustRightInd w:val="0"/>
              <w:spacing w:before="480" w:after="240" w:line="240" w:lineRule="auto"/>
              <w:jc w:val="center"/>
              <w:rPr>
                <w:rFonts w:ascii="Times New Roman" w:hAnsi="Times New Roman"/>
                <w:b/>
                <w:bCs/>
                <w:color w:val="00385F"/>
                <w:sz w:val="32"/>
                <w:szCs w:val="24"/>
                <w:lang w:val="en-GB"/>
              </w:rPr>
            </w:pPr>
            <w:r w:rsidRPr="005B3596">
              <w:rPr>
                <w:rFonts w:ascii="Times New Roman" w:hAnsi="Times New Roman"/>
                <w:b/>
                <w:bCs/>
                <w:color w:val="00385F"/>
                <w:sz w:val="32"/>
                <w:szCs w:val="24"/>
                <w:lang w:val="en-GB"/>
              </w:rPr>
              <w:t xml:space="preserve">Call for papers </w:t>
            </w:r>
          </w:p>
          <w:p w:rsidR="00D962B4" w:rsidRPr="005B3596" w:rsidRDefault="00DE5FE3" w:rsidP="00DA49D9">
            <w:pPr>
              <w:autoSpaceDE w:val="0"/>
              <w:autoSpaceDN w:val="0"/>
              <w:adjustRightInd w:val="0"/>
              <w:spacing w:before="240" w:line="240" w:lineRule="auto"/>
              <w:jc w:val="center"/>
              <w:rPr>
                <w:rFonts w:ascii="Times New Roman" w:hAnsi="Times New Roman"/>
                <w:b/>
                <w:bCs/>
                <w:color w:val="00385F"/>
                <w:sz w:val="32"/>
                <w:szCs w:val="24"/>
                <w:lang w:val="en-GB"/>
              </w:rPr>
            </w:pPr>
            <w:r>
              <w:rPr>
                <w:rFonts w:ascii="Times New Roman" w:hAnsi="Times New Roman"/>
                <w:b/>
                <w:bCs/>
                <w:color w:val="00385F"/>
                <w:sz w:val="32"/>
                <w:szCs w:val="24"/>
                <w:lang w:val="en-GB"/>
              </w:rPr>
              <w:t>YARS 201</w:t>
            </w:r>
            <w:r w:rsidR="00DA49D9">
              <w:rPr>
                <w:rFonts w:ascii="Times New Roman" w:hAnsi="Times New Roman"/>
                <w:b/>
                <w:bCs/>
                <w:color w:val="00385F"/>
                <w:sz w:val="32"/>
                <w:szCs w:val="24"/>
                <w:lang w:val="en-GB"/>
              </w:rPr>
              <w:t>8</w:t>
            </w:r>
            <w:r>
              <w:rPr>
                <w:rFonts w:ascii="Times New Roman" w:hAnsi="Times New Roman"/>
                <w:b/>
                <w:bCs/>
                <w:color w:val="00385F"/>
                <w:sz w:val="32"/>
                <w:szCs w:val="24"/>
                <w:lang w:val="en-GB"/>
              </w:rPr>
              <w:t xml:space="preserve"> vol. 1</w:t>
            </w:r>
            <w:r w:rsidR="00DA49D9">
              <w:rPr>
                <w:rFonts w:ascii="Times New Roman" w:hAnsi="Times New Roman"/>
                <w:b/>
                <w:bCs/>
                <w:color w:val="00385F"/>
                <w:sz w:val="32"/>
                <w:szCs w:val="24"/>
                <w:lang w:val="en-GB"/>
              </w:rPr>
              <w:t>1(18</w:t>
            </w:r>
            <w:r w:rsidR="00D962B4" w:rsidRPr="005B3596">
              <w:rPr>
                <w:rFonts w:ascii="Times New Roman" w:hAnsi="Times New Roman"/>
                <w:b/>
                <w:bCs/>
                <w:color w:val="00385F"/>
                <w:sz w:val="32"/>
                <w:szCs w:val="24"/>
                <w:lang w:val="en-GB"/>
              </w:rPr>
              <w:t>)</w:t>
            </w:r>
          </w:p>
        </w:tc>
        <w:tc>
          <w:tcPr>
            <w:tcW w:w="4575" w:type="dxa"/>
            <w:shd w:val="clear" w:color="auto" w:fill="auto"/>
          </w:tcPr>
          <w:p w:rsidR="00D962B4" w:rsidRPr="005B3596" w:rsidRDefault="00EA7F35" w:rsidP="005B3596">
            <w:pPr>
              <w:autoSpaceDE w:val="0"/>
              <w:autoSpaceDN w:val="0"/>
              <w:adjustRightInd w:val="0"/>
              <w:spacing w:before="240" w:after="120" w:line="240" w:lineRule="auto"/>
              <w:jc w:val="center"/>
              <w:rPr>
                <w:rFonts w:ascii="Times New Roman" w:hAnsi="Times New Roman"/>
                <w:b/>
                <w:bCs/>
                <w:sz w:val="24"/>
                <w:szCs w:val="24"/>
                <w:lang w:val="en-GB"/>
              </w:rPr>
            </w:pPr>
            <w:r>
              <w:rPr>
                <w:noProof/>
                <w:lang w:eastAsia="pl-PL"/>
              </w:rPr>
              <w:drawing>
                <wp:inline distT="0" distB="0" distL="0" distR="0">
                  <wp:extent cx="2343150" cy="831850"/>
                  <wp:effectExtent l="0" t="0" r="0" b="0"/>
                  <wp:docPr id="1" name="Obraz 6" descr="LOGO-CARS-i-WZU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CARS-i-WZUW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150" cy="831850"/>
                          </a:xfrm>
                          <a:prstGeom prst="rect">
                            <a:avLst/>
                          </a:prstGeom>
                          <a:noFill/>
                          <a:ln>
                            <a:noFill/>
                          </a:ln>
                        </pic:spPr>
                      </pic:pic>
                    </a:graphicData>
                  </a:graphic>
                </wp:inline>
              </w:drawing>
            </w:r>
          </w:p>
        </w:tc>
      </w:tr>
      <w:tr w:rsidR="00726338" w:rsidRPr="005B3596" w:rsidTr="001339E2">
        <w:trPr>
          <w:trHeight w:val="284"/>
          <w:jc w:val="center"/>
        </w:trPr>
        <w:tc>
          <w:tcPr>
            <w:tcW w:w="9072" w:type="dxa"/>
            <w:gridSpan w:val="2"/>
            <w:shd w:val="clear" w:color="auto" w:fill="auto"/>
          </w:tcPr>
          <w:p w:rsidR="00726338" w:rsidRPr="001964E4" w:rsidRDefault="00726338" w:rsidP="005B3596">
            <w:pPr>
              <w:autoSpaceDE w:val="0"/>
              <w:autoSpaceDN w:val="0"/>
              <w:adjustRightInd w:val="0"/>
              <w:spacing w:line="240" w:lineRule="auto"/>
              <w:jc w:val="center"/>
              <w:rPr>
                <w:noProof/>
                <w:lang w:eastAsia="pl-PL"/>
              </w:rPr>
            </w:pPr>
          </w:p>
        </w:tc>
      </w:tr>
      <w:tr w:rsidR="006536CB" w:rsidRPr="008049E3" w:rsidTr="001339E2">
        <w:trPr>
          <w:jc w:val="center"/>
        </w:trPr>
        <w:tc>
          <w:tcPr>
            <w:tcW w:w="4497" w:type="dxa"/>
            <w:shd w:val="clear" w:color="auto" w:fill="auto"/>
          </w:tcPr>
          <w:p w:rsidR="006536CB" w:rsidRPr="00E76340" w:rsidRDefault="006536CB" w:rsidP="00E76340">
            <w:pPr>
              <w:autoSpaceDE w:val="0"/>
              <w:autoSpaceDN w:val="0"/>
              <w:adjustRightInd w:val="0"/>
              <w:spacing w:before="120" w:after="60" w:line="240" w:lineRule="auto"/>
              <w:ind w:right="175"/>
              <w:jc w:val="both"/>
              <w:rPr>
                <w:rFonts w:ascii="Times New Roman" w:hAnsi="Times New Roman"/>
                <w:bCs/>
                <w:sz w:val="24"/>
                <w:szCs w:val="24"/>
                <w:lang w:val="en-GB"/>
              </w:rPr>
            </w:pPr>
            <w:r w:rsidRPr="005B3596">
              <w:rPr>
                <w:rFonts w:ascii="Times New Roman" w:hAnsi="Times New Roman"/>
                <w:sz w:val="24"/>
                <w:szCs w:val="24"/>
                <w:lang w:val="en-GB"/>
              </w:rPr>
              <w:t xml:space="preserve">Academics, PhD candidates and practitioners are invited to submit research and critical papers that refer to </w:t>
            </w:r>
            <w:r w:rsidRPr="005B3596">
              <w:rPr>
                <w:rFonts w:ascii="Times New Roman" w:hAnsi="Times New Roman"/>
                <w:b/>
                <w:bCs/>
                <w:sz w:val="24"/>
                <w:szCs w:val="24"/>
                <w:lang w:val="en-GB"/>
              </w:rPr>
              <w:t>law</w:t>
            </w:r>
            <w:r w:rsidR="002E5CE2" w:rsidRPr="005B3596">
              <w:rPr>
                <w:rFonts w:ascii="Times New Roman" w:hAnsi="Times New Roman"/>
                <w:b/>
                <w:bCs/>
                <w:sz w:val="24"/>
                <w:szCs w:val="24"/>
                <w:lang w:val="en-GB"/>
              </w:rPr>
              <w:t> </w:t>
            </w:r>
            <w:r w:rsidRPr="005B3596">
              <w:rPr>
                <w:rFonts w:ascii="Times New Roman" w:hAnsi="Times New Roman"/>
                <w:b/>
                <w:bCs/>
                <w:sz w:val="24"/>
                <w:szCs w:val="24"/>
                <w:lang w:val="en-GB"/>
              </w:rPr>
              <w:t>&amp;</w:t>
            </w:r>
            <w:r w:rsidR="002E5CE2" w:rsidRPr="005B3596">
              <w:rPr>
                <w:rFonts w:ascii="Times New Roman" w:hAnsi="Times New Roman"/>
                <w:b/>
                <w:bCs/>
                <w:sz w:val="24"/>
                <w:szCs w:val="24"/>
                <w:lang w:val="en-GB"/>
              </w:rPr>
              <w:t> </w:t>
            </w:r>
            <w:r w:rsidRPr="005B3596">
              <w:rPr>
                <w:rFonts w:ascii="Times New Roman" w:hAnsi="Times New Roman"/>
                <w:b/>
                <w:bCs/>
                <w:sz w:val="24"/>
                <w:szCs w:val="24"/>
                <w:lang w:val="en-GB"/>
              </w:rPr>
              <w:t>economics of</w:t>
            </w:r>
            <w:r w:rsidR="008B0901" w:rsidRPr="005B3596">
              <w:rPr>
                <w:rFonts w:ascii="Times New Roman" w:hAnsi="Times New Roman"/>
                <w:b/>
                <w:bCs/>
                <w:sz w:val="24"/>
                <w:szCs w:val="24"/>
                <w:lang w:val="en-GB"/>
              </w:rPr>
              <w:t> </w:t>
            </w:r>
            <w:r w:rsidR="002E5CE2" w:rsidRPr="005B3596">
              <w:rPr>
                <w:rFonts w:ascii="Times New Roman" w:hAnsi="Times New Roman"/>
                <w:b/>
                <w:bCs/>
                <w:sz w:val="24"/>
                <w:szCs w:val="24"/>
                <w:lang w:val="en-GB"/>
              </w:rPr>
              <w:t xml:space="preserve"> </w:t>
            </w:r>
            <w:r w:rsidRPr="005B3596">
              <w:rPr>
                <w:rFonts w:ascii="Times New Roman" w:hAnsi="Times New Roman"/>
                <w:b/>
                <w:bCs/>
                <w:sz w:val="24"/>
                <w:szCs w:val="24"/>
                <w:lang w:val="en-GB"/>
              </w:rPr>
              <w:t xml:space="preserve">competition and sector-specific regulation </w:t>
            </w:r>
            <w:r w:rsidR="00DE5FE3">
              <w:rPr>
                <w:rFonts w:ascii="Times New Roman" w:hAnsi="Times New Roman"/>
                <w:b/>
                <w:bCs/>
                <w:sz w:val="24"/>
                <w:szCs w:val="24"/>
                <w:lang w:val="en-GB"/>
              </w:rPr>
              <w:t xml:space="preserve">(energy,  electronic communications, post, transport, media) </w:t>
            </w:r>
            <w:r w:rsidRPr="005B3596">
              <w:rPr>
                <w:rFonts w:ascii="Times New Roman" w:hAnsi="Times New Roman"/>
                <w:sz w:val="24"/>
                <w:szCs w:val="24"/>
                <w:lang w:val="en-GB"/>
              </w:rPr>
              <w:t>for YARS 201</w:t>
            </w:r>
            <w:r w:rsidR="00507DCF">
              <w:rPr>
                <w:rFonts w:ascii="Times New Roman" w:hAnsi="Times New Roman"/>
                <w:sz w:val="24"/>
                <w:szCs w:val="24"/>
                <w:lang w:val="en-GB"/>
              </w:rPr>
              <w:t>8</w:t>
            </w:r>
            <w:r w:rsidRPr="005B3596">
              <w:rPr>
                <w:rFonts w:ascii="Times New Roman" w:hAnsi="Times New Roman"/>
                <w:sz w:val="24"/>
                <w:szCs w:val="24"/>
                <w:lang w:val="en-GB"/>
              </w:rPr>
              <w:t xml:space="preserve">, vol. </w:t>
            </w:r>
            <w:r w:rsidR="00507DCF">
              <w:rPr>
                <w:rFonts w:ascii="Times New Roman" w:hAnsi="Times New Roman"/>
                <w:bCs/>
                <w:sz w:val="24"/>
                <w:szCs w:val="24"/>
                <w:lang w:val="en-GB"/>
              </w:rPr>
              <w:t>11</w:t>
            </w:r>
            <w:r w:rsidRPr="005B3596">
              <w:rPr>
                <w:rFonts w:ascii="Times New Roman" w:hAnsi="Times New Roman"/>
                <w:bCs/>
                <w:sz w:val="24"/>
                <w:szCs w:val="24"/>
                <w:lang w:val="en-GB"/>
              </w:rPr>
              <w:t>(</w:t>
            </w:r>
            <w:r w:rsidR="00331486" w:rsidRPr="00E76340">
              <w:rPr>
                <w:rFonts w:ascii="Times New Roman" w:hAnsi="Times New Roman"/>
                <w:bCs/>
                <w:sz w:val="24"/>
                <w:szCs w:val="24"/>
                <w:lang w:val="en-GB"/>
              </w:rPr>
              <w:t>18</w:t>
            </w:r>
            <w:r w:rsidRPr="00E76340">
              <w:rPr>
                <w:rFonts w:ascii="Times New Roman" w:hAnsi="Times New Roman"/>
                <w:bCs/>
                <w:sz w:val="24"/>
                <w:szCs w:val="24"/>
                <w:lang w:val="en-GB"/>
              </w:rPr>
              <w:t>).</w:t>
            </w:r>
          </w:p>
          <w:p w:rsidR="00E76340" w:rsidRPr="00E76340" w:rsidRDefault="006536CB" w:rsidP="00E76340">
            <w:pPr>
              <w:spacing w:line="240" w:lineRule="auto"/>
              <w:jc w:val="both"/>
              <w:rPr>
                <w:rFonts w:ascii="Times New Roman" w:hAnsi="Times New Roman"/>
                <w:sz w:val="24"/>
                <w:szCs w:val="24"/>
                <w:lang w:val="en-US"/>
              </w:rPr>
            </w:pPr>
            <w:r w:rsidRPr="00E76340">
              <w:rPr>
                <w:rFonts w:ascii="Times New Roman" w:hAnsi="Times New Roman"/>
                <w:b/>
                <w:bCs/>
                <w:sz w:val="24"/>
                <w:szCs w:val="24"/>
                <w:lang w:val="en-GB"/>
              </w:rPr>
              <w:t>Yearbook of Antitrust and Regulatory Studies (YARS)</w:t>
            </w:r>
            <w:r w:rsidRPr="00E76340">
              <w:rPr>
                <w:rFonts w:ascii="Times New Roman" w:hAnsi="Times New Roman"/>
                <w:sz w:val="24"/>
                <w:szCs w:val="24"/>
                <w:lang w:val="en-GB"/>
              </w:rPr>
              <w:t xml:space="preserve"> (ISSN 1689-9024</w:t>
            </w:r>
            <w:r w:rsidR="00876246">
              <w:rPr>
                <w:rFonts w:ascii="Times New Roman" w:hAnsi="Times New Roman"/>
                <w:sz w:val="24"/>
                <w:szCs w:val="24"/>
                <w:lang w:val="en-GB"/>
              </w:rPr>
              <w:t xml:space="preserve">, </w:t>
            </w:r>
            <w:hyperlink r:id="rId5" w:history="1">
              <w:r w:rsidR="00876246" w:rsidRPr="00D918C1">
                <w:rPr>
                  <w:rStyle w:val="Hipercze"/>
                  <w:rFonts w:ascii="Times New Roman" w:hAnsi="Times New Roman"/>
                  <w:sz w:val="24"/>
                  <w:szCs w:val="24"/>
                  <w:lang w:val="en-GB"/>
                </w:rPr>
                <w:t>www.yars.wz.uw.edu.pl</w:t>
              </w:r>
            </w:hyperlink>
            <w:r w:rsidRPr="00E76340">
              <w:rPr>
                <w:rFonts w:ascii="Times New Roman" w:hAnsi="Times New Roman"/>
                <w:sz w:val="24"/>
                <w:szCs w:val="24"/>
                <w:lang w:val="en-GB"/>
              </w:rPr>
              <w:t xml:space="preserve">) </w:t>
            </w:r>
            <w:r w:rsidR="00E76340" w:rsidRPr="00E76340">
              <w:rPr>
                <w:rFonts w:ascii="Times New Roman" w:hAnsi="Times New Roman"/>
                <w:sz w:val="24"/>
                <w:szCs w:val="24"/>
                <w:lang w:val="en-US"/>
              </w:rPr>
              <w:t>is a double peer-reviewed, open-access academic journal, focusing on legal and economic issues of antitrust and regulation. YARS is published by the Centre for Antitrust and Regulatory Studies (CARS) of the University of Warsaw since 2008.</w:t>
            </w:r>
          </w:p>
          <w:p w:rsidR="006536CB" w:rsidRPr="00E76340" w:rsidRDefault="006536CB" w:rsidP="005B3596">
            <w:pPr>
              <w:autoSpaceDE w:val="0"/>
              <w:autoSpaceDN w:val="0"/>
              <w:adjustRightInd w:val="0"/>
              <w:spacing w:before="240" w:after="60" w:line="240" w:lineRule="auto"/>
              <w:ind w:right="176"/>
              <w:jc w:val="both"/>
              <w:rPr>
                <w:rFonts w:ascii="Times New Roman" w:hAnsi="Times New Roman"/>
                <w:bCs/>
                <w:sz w:val="24"/>
                <w:szCs w:val="24"/>
                <w:lang w:val="en-US"/>
              </w:rPr>
            </w:pPr>
          </w:p>
        </w:tc>
        <w:tc>
          <w:tcPr>
            <w:tcW w:w="4575" w:type="dxa"/>
            <w:shd w:val="clear" w:color="auto" w:fill="DDDDDD"/>
          </w:tcPr>
          <w:p w:rsidR="005C01A6" w:rsidRDefault="005C01A6" w:rsidP="005B3596">
            <w:pPr>
              <w:autoSpaceDE w:val="0"/>
              <w:autoSpaceDN w:val="0"/>
              <w:adjustRightInd w:val="0"/>
              <w:spacing w:before="60" w:after="60" w:line="240" w:lineRule="auto"/>
              <w:ind w:left="176"/>
              <w:jc w:val="both"/>
              <w:rPr>
                <w:rFonts w:ascii="Times New Roman" w:hAnsi="Times New Roman"/>
                <w:b/>
                <w:sz w:val="24"/>
                <w:szCs w:val="24"/>
                <w:lang w:val="en-GB"/>
              </w:rPr>
            </w:pPr>
            <w:r>
              <w:rPr>
                <w:rFonts w:ascii="Times New Roman" w:hAnsi="Times New Roman"/>
                <w:b/>
                <w:sz w:val="24"/>
                <w:szCs w:val="24"/>
                <w:lang w:val="en-GB"/>
              </w:rPr>
              <w:t xml:space="preserve">Expression of interest to publish: </w:t>
            </w:r>
            <w:r w:rsidRPr="005C01A6">
              <w:rPr>
                <w:rFonts w:ascii="Times New Roman" w:hAnsi="Times New Roman"/>
                <w:sz w:val="24"/>
                <w:szCs w:val="24"/>
                <w:lang w:val="en-GB"/>
              </w:rPr>
              <w:t>by 1 April 2018</w:t>
            </w:r>
          </w:p>
          <w:p w:rsidR="005C01A6" w:rsidRDefault="005C01A6" w:rsidP="005B3596">
            <w:pPr>
              <w:autoSpaceDE w:val="0"/>
              <w:autoSpaceDN w:val="0"/>
              <w:adjustRightInd w:val="0"/>
              <w:spacing w:before="60" w:after="60" w:line="240" w:lineRule="auto"/>
              <w:ind w:left="176"/>
              <w:jc w:val="both"/>
              <w:rPr>
                <w:rFonts w:ascii="Times New Roman" w:hAnsi="Times New Roman"/>
                <w:b/>
                <w:sz w:val="24"/>
                <w:szCs w:val="24"/>
                <w:lang w:val="en-GB"/>
              </w:rPr>
            </w:pPr>
          </w:p>
          <w:p w:rsidR="006536CB" w:rsidRPr="005B3596" w:rsidRDefault="00764B25" w:rsidP="005B3596">
            <w:pPr>
              <w:autoSpaceDE w:val="0"/>
              <w:autoSpaceDN w:val="0"/>
              <w:adjustRightInd w:val="0"/>
              <w:spacing w:before="60" w:after="60" w:line="240" w:lineRule="auto"/>
              <w:ind w:left="176"/>
              <w:jc w:val="both"/>
              <w:rPr>
                <w:rFonts w:ascii="Times New Roman" w:hAnsi="Times New Roman"/>
                <w:sz w:val="24"/>
                <w:szCs w:val="24"/>
                <w:lang w:val="en-GB"/>
              </w:rPr>
            </w:pPr>
            <w:r w:rsidRPr="00EF0DB7">
              <w:rPr>
                <w:rFonts w:ascii="Times New Roman" w:hAnsi="Times New Roman"/>
                <w:b/>
                <w:sz w:val="24"/>
                <w:szCs w:val="24"/>
                <w:lang w:val="en-GB"/>
              </w:rPr>
              <w:t>Submission deadline</w:t>
            </w:r>
            <w:r w:rsidR="006536CB" w:rsidRPr="00EF0DB7">
              <w:rPr>
                <w:rFonts w:ascii="Times New Roman" w:hAnsi="Times New Roman"/>
                <w:b/>
                <w:sz w:val="24"/>
                <w:szCs w:val="24"/>
                <w:lang w:val="en-GB"/>
              </w:rPr>
              <w:t xml:space="preserve">: </w:t>
            </w:r>
            <w:r w:rsidR="006536CB" w:rsidRPr="005C01A6">
              <w:rPr>
                <w:rFonts w:ascii="Times New Roman" w:hAnsi="Times New Roman"/>
                <w:sz w:val="24"/>
                <w:szCs w:val="24"/>
                <w:lang w:val="en-GB"/>
              </w:rPr>
              <w:t xml:space="preserve">by </w:t>
            </w:r>
            <w:r w:rsidRPr="005C01A6">
              <w:rPr>
                <w:rFonts w:ascii="Times New Roman" w:hAnsi="Times New Roman"/>
                <w:sz w:val="24"/>
                <w:szCs w:val="24"/>
                <w:lang w:val="en-GB"/>
              </w:rPr>
              <w:t>1 June 2018</w:t>
            </w:r>
          </w:p>
          <w:p w:rsidR="006536CB" w:rsidRPr="005B3596" w:rsidRDefault="006536CB" w:rsidP="005B3596">
            <w:pPr>
              <w:autoSpaceDE w:val="0"/>
              <w:autoSpaceDN w:val="0"/>
              <w:adjustRightInd w:val="0"/>
              <w:spacing w:after="120" w:line="240" w:lineRule="auto"/>
              <w:ind w:left="176"/>
              <w:jc w:val="both"/>
              <w:rPr>
                <w:rFonts w:ascii="Times New Roman" w:hAnsi="Times New Roman"/>
                <w:sz w:val="24"/>
                <w:szCs w:val="24"/>
                <w:lang w:val="en-GB"/>
              </w:rPr>
            </w:pPr>
          </w:p>
          <w:p w:rsidR="001F1A33" w:rsidRPr="001F1A33" w:rsidRDefault="006536CB" w:rsidP="00C51823">
            <w:pPr>
              <w:autoSpaceDE w:val="0"/>
              <w:autoSpaceDN w:val="0"/>
              <w:adjustRightInd w:val="0"/>
              <w:spacing w:before="240" w:after="120" w:line="240" w:lineRule="auto"/>
              <w:ind w:left="176" w:right="103"/>
              <w:rPr>
                <w:rFonts w:ascii="Times New Roman" w:hAnsi="Times New Roman"/>
                <w:b/>
                <w:sz w:val="24"/>
                <w:szCs w:val="24"/>
                <w:lang w:val="en-GB"/>
              </w:rPr>
            </w:pPr>
            <w:r w:rsidRPr="001F1A33">
              <w:rPr>
                <w:rFonts w:ascii="Times New Roman" w:hAnsi="Times New Roman"/>
                <w:b/>
                <w:sz w:val="24"/>
                <w:szCs w:val="24"/>
                <w:lang w:val="en-GB"/>
              </w:rPr>
              <w:t>Submissions should be se</w:t>
            </w:r>
            <w:r w:rsidR="001F1A33" w:rsidRPr="001F1A33">
              <w:rPr>
                <w:rFonts w:ascii="Times New Roman" w:hAnsi="Times New Roman"/>
                <w:b/>
                <w:sz w:val="24"/>
                <w:szCs w:val="24"/>
                <w:lang w:val="en-GB"/>
              </w:rPr>
              <w:t>nt to:</w:t>
            </w:r>
          </w:p>
          <w:p w:rsidR="006536CB" w:rsidRPr="005B3596" w:rsidRDefault="00764B25" w:rsidP="00C51823">
            <w:pPr>
              <w:autoSpaceDE w:val="0"/>
              <w:autoSpaceDN w:val="0"/>
              <w:adjustRightInd w:val="0"/>
              <w:spacing w:before="240" w:after="120" w:line="240" w:lineRule="auto"/>
              <w:ind w:left="176" w:right="103"/>
              <w:rPr>
                <w:rFonts w:ascii="Times New Roman" w:hAnsi="Times New Roman"/>
                <w:sz w:val="24"/>
                <w:szCs w:val="24"/>
                <w:lang w:val="en-GB"/>
              </w:rPr>
            </w:pPr>
            <w:proofErr w:type="spellStart"/>
            <w:r>
              <w:rPr>
                <w:rFonts w:ascii="Times New Roman" w:hAnsi="Times New Roman"/>
                <w:sz w:val="24"/>
                <w:szCs w:val="24"/>
                <w:lang w:val="en-GB"/>
              </w:rPr>
              <w:t>Maciej</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Bernatt</w:t>
            </w:r>
            <w:proofErr w:type="spellEnd"/>
            <w:r w:rsidR="001F1A33">
              <w:rPr>
                <w:rFonts w:ascii="Times New Roman" w:hAnsi="Times New Roman"/>
                <w:sz w:val="24"/>
                <w:szCs w:val="24"/>
                <w:lang w:val="en-GB"/>
              </w:rPr>
              <w:t xml:space="preserve"> (Editor-in-Chief, Volume Editor)</w:t>
            </w:r>
            <w:r w:rsidR="006536CB" w:rsidRPr="005B3596">
              <w:rPr>
                <w:rFonts w:ascii="Times New Roman" w:hAnsi="Times New Roman"/>
                <w:sz w:val="24"/>
                <w:szCs w:val="24"/>
                <w:lang w:val="en-GB"/>
              </w:rPr>
              <w:t>:</w:t>
            </w:r>
            <w:r>
              <w:rPr>
                <w:rFonts w:ascii="Times New Roman" w:hAnsi="Times New Roman"/>
                <w:sz w:val="24"/>
                <w:szCs w:val="24"/>
                <w:lang w:val="en-GB"/>
              </w:rPr>
              <w:t xml:space="preserve"> </w:t>
            </w:r>
            <w:hyperlink r:id="rId6" w:history="1">
              <w:r w:rsidRPr="00915383">
                <w:rPr>
                  <w:rStyle w:val="Hipercze"/>
                  <w:rFonts w:ascii="Times New Roman" w:hAnsi="Times New Roman"/>
                  <w:sz w:val="24"/>
                  <w:szCs w:val="24"/>
                  <w:lang w:val="en-GB"/>
                </w:rPr>
                <w:t>mbernatt@wz.uw.edu.pl</w:t>
              </w:r>
            </w:hyperlink>
            <w:r>
              <w:rPr>
                <w:rFonts w:ascii="Times New Roman" w:hAnsi="Times New Roman"/>
                <w:sz w:val="24"/>
                <w:szCs w:val="24"/>
                <w:lang w:val="en-GB"/>
              </w:rPr>
              <w:t xml:space="preserve"> and Adam </w:t>
            </w:r>
            <w:proofErr w:type="spellStart"/>
            <w:r>
              <w:rPr>
                <w:rFonts w:ascii="Times New Roman" w:hAnsi="Times New Roman"/>
                <w:sz w:val="24"/>
                <w:szCs w:val="24"/>
                <w:lang w:val="en-GB"/>
              </w:rPr>
              <w:t>Jasser</w:t>
            </w:r>
            <w:proofErr w:type="spellEnd"/>
            <w:r w:rsidR="001F1A33">
              <w:rPr>
                <w:rFonts w:ascii="Times New Roman" w:hAnsi="Times New Roman"/>
                <w:sz w:val="24"/>
                <w:szCs w:val="24"/>
                <w:lang w:val="en-GB"/>
              </w:rPr>
              <w:t xml:space="preserve"> (Volume Editor)</w:t>
            </w:r>
            <w:r w:rsidR="00C51823">
              <w:rPr>
                <w:rFonts w:ascii="Times New Roman" w:hAnsi="Times New Roman"/>
                <w:sz w:val="24"/>
                <w:szCs w:val="24"/>
                <w:lang w:val="en-GB"/>
              </w:rPr>
              <w:t xml:space="preserve">, </w:t>
            </w:r>
            <w:hyperlink r:id="rId7" w:history="1">
              <w:r w:rsidR="00331486" w:rsidRPr="00D918C1">
                <w:rPr>
                  <w:rStyle w:val="Hipercze"/>
                  <w:rFonts w:ascii="Times New Roman" w:hAnsi="Times New Roman"/>
                  <w:sz w:val="24"/>
                  <w:szCs w:val="24"/>
                  <w:lang w:val="en-GB"/>
                </w:rPr>
                <w:t>ajasser@wz.uw.edu.pl</w:t>
              </w:r>
            </w:hyperlink>
          </w:p>
          <w:p w:rsidR="006536CB" w:rsidRPr="00DE5FE3" w:rsidRDefault="006536CB" w:rsidP="005B3596">
            <w:pPr>
              <w:autoSpaceDE w:val="0"/>
              <w:autoSpaceDN w:val="0"/>
              <w:adjustRightInd w:val="0"/>
              <w:spacing w:after="240" w:line="240" w:lineRule="auto"/>
              <w:ind w:left="176"/>
              <w:jc w:val="both"/>
              <w:rPr>
                <w:rFonts w:ascii="Times New Roman" w:hAnsi="Times New Roman"/>
                <w:i/>
                <w:iCs/>
                <w:sz w:val="24"/>
                <w:szCs w:val="24"/>
                <w:lang w:val="en-GB"/>
              </w:rPr>
            </w:pPr>
          </w:p>
        </w:tc>
      </w:tr>
      <w:tr w:rsidR="00726338" w:rsidRPr="008049E3" w:rsidTr="001339E2">
        <w:trPr>
          <w:trHeight w:val="284"/>
          <w:jc w:val="center"/>
        </w:trPr>
        <w:tc>
          <w:tcPr>
            <w:tcW w:w="9072" w:type="dxa"/>
            <w:gridSpan w:val="2"/>
            <w:shd w:val="clear" w:color="auto" w:fill="auto"/>
          </w:tcPr>
          <w:p w:rsidR="00726338" w:rsidRPr="005B3596" w:rsidRDefault="00726338" w:rsidP="005B3596">
            <w:pPr>
              <w:autoSpaceDE w:val="0"/>
              <w:autoSpaceDN w:val="0"/>
              <w:adjustRightInd w:val="0"/>
              <w:spacing w:line="240" w:lineRule="auto"/>
              <w:rPr>
                <w:rFonts w:ascii="Times New Roman" w:hAnsi="Times New Roman"/>
                <w:b/>
                <w:bCs/>
                <w:sz w:val="24"/>
                <w:szCs w:val="24"/>
                <w:u w:val="single"/>
                <w:lang w:val="en-GB"/>
              </w:rPr>
            </w:pPr>
          </w:p>
        </w:tc>
      </w:tr>
      <w:tr w:rsidR="0024576D" w:rsidRPr="00331486" w:rsidTr="001339E2">
        <w:trPr>
          <w:jc w:val="center"/>
        </w:trPr>
        <w:tc>
          <w:tcPr>
            <w:tcW w:w="9072" w:type="dxa"/>
            <w:gridSpan w:val="2"/>
            <w:shd w:val="clear" w:color="auto" w:fill="00385F"/>
          </w:tcPr>
          <w:p w:rsidR="0024576D" w:rsidRPr="005B3596" w:rsidRDefault="0024576D" w:rsidP="005B3596">
            <w:pPr>
              <w:autoSpaceDE w:val="0"/>
              <w:autoSpaceDN w:val="0"/>
              <w:adjustRightInd w:val="0"/>
              <w:spacing w:before="60" w:after="60" w:line="240" w:lineRule="auto"/>
              <w:jc w:val="center"/>
              <w:rPr>
                <w:rFonts w:ascii="Times New Roman" w:hAnsi="Times New Roman"/>
                <w:b/>
                <w:color w:val="FFFFFF"/>
                <w:sz w:val="24"/>
                <w:szCs w:val="24"/>
                <w:lang w:val="en-GB"/>
              </w:rPr>
            </w:pPr>
            <w:r w:rsidRPr="005B3596">
              <w:rPr>
                <w:rFonts w:ascii="Times New Roman" w:hAnsi="Times New Roman"/>
                <w:b/>
                <w:color w:val="FFFFFF"/>
                <w:sz w:val="24"/>
                <w:szCs w:val="24"/>
                <w:lang w:val="en-GB"/>
              </w:rPr>
              <w:t>Contri</w:t>
            </w:r>
            <w:r w:rsidR="00007C2A">
              <w:rPr>
                <w:rFonts w:ascii="Times New Roman" w:hAnsi="Times New Roman"/>
                <w:b/>
                <w:color w:val="FFFFFF"/>
                <w:sz w:val="24"/>
                <w:szCs w:val="24"/>
                <w:lang w:val="en-GB"/>
              </w:rPr>
              <w:t xml:space="preserve">butions </w:t>
            </w:r>
            <w:r w:rsidR="002D3AF9" w:rsidRPr="005B3596">
              <w:rPr>
                <w:rFonts w:ascii="Times New Roman" w:hAnsi="Times New Roman"/>
                <w:b/>
                <w:color w:val="FFFFFF"/>
                <w:sz w:val="24"/>
                <w:szCs w:val="24"/>
                <w:lang w:val="en-GB"/>
              </w:rPr>
              <w:t>may focus on</w:t>
            </w:r>
          </w:p>
        </w:tc>
      </w:tr>
      <w:tr w:rsidR="0024576D" w:rsidRPr="008049E3" w:rsidTr="001339E2">
        <w:trPr>
          <w:jc w:val="center"/>
        </w:trPr>
        <w:tc>
          <w:tcPr>
            <w:tcW w:w="9072" w:type="dxa"/>
            <w:gridSpan w:val="2"/>
            <w:shd w:val="clear" w:color="auto" w:fill="auto"/>
          </w:tcPr>
          <w:p w:rsidR="0024576D" w:rsidRPr="005B3596" w:rsidRDefault="002E5CE2" w:rsidP="005B3596">
            <w:pPr>
              <w:autoSpaceDE w:val="0"/>
              <w:autoSpaceDN w:val="0"/>
              <w:adjustRightInd w:val="0"/>
              <w:spacing w:before="120" w:line="240" w:lineRule="auto"/>
              <w:jc w:val="both"/>
              <w:rPr>
                <w:rFonts w:ascii="Times New Roman" w:hAnsi="Times New Roman"/>
                <w:b/>
                <w:color w:val="00385F"/>
                <w:sz w:val="24"/>
                <w:szCs w:val="24"/>
                <w:lang w:val="en-GB"/>
              </w:rPr>
            </w:pPr>
            <w:r w:rsidRPr="005B3596">
              <w:rPr>
                <w:rFonts w:ascii="Times New Roman" w:hAnsi="Times New Roman"/>
                <w:color w:val="00385F"/>
                <w:sz w:val="24"/>
                <w:szCs w:val="24"/>
                <w:lang w:val="en-GB"/>
              </w:rPr>
              <w:t>■</w:t>
            </w:r>
            <w:r w:rsidRPr="005B3596">
              <w:rPr>
                <w:rFonts w:ascii="Times New Roman" w:hAnsi="Times New Roman"/>
                <w:sz w:val="24"/>
                <w:szCs w:val="24"/>
                <w:lang w:val="en-GB"/>
              </w:rPr>
              <w:t> </w:t>
            </w:r>
            <w:r w:rsidR="008576AB">
              <w:rPr>
                <w:rFonts w:ascii="Times New Roman" w:hAnsi="Times New Roman"/>
                <w:sz w:val="24"/>
                <w:szCs w:val="24"/>
                <w:lang w:val="en-GB"/>
              </w:rPr>
              <w:t>antitrust rules &amp; case-law</w:t>
            </w:r>
          </w:p>
          <w:p w:rsidR="008576AB" w:rsidRDefault="002E5CE2" w:rsidP="00C228F6">
            <w:pPr>
              <w:autoSpaceDE w:val="0"/>
              <w:autoSpaceDN w:val="0"/>
              <w:adjustRightInd w:val="0"/>
              <w:spacing w:line="240" w:lineRule="auto"/>
              <w:jc w:val="both"/>
              <w:rPr>
                <w:rFonts w:ascii="Times New Roman" w:hAnsi="Times New Roman"/>
                <w:sz w:val="24"/>
                <w:szCs w:val="24"/>
                <w:lang w:val="en-GB"/>
              </w:rPr>
            </w:pPr>
            <w:r w:rsidRPr="005B3596">
              <w:rPr>
                <w:rFonts w:ascii="Times New Roman" w:hAnsi="Times New Roman"/>
                <w:color w:val="00385F"/>
                <w:sz w:val="24"/>
                <w:szCs w:val="24"/>
                <w:lang w:val="en-GB"/>
              </w:rPr>
              <w:t>■</w:t>
            </w:r>
            <w:r w:rsidRPr="005B3596">
              <w:rPr>
                <w:rFonts w:ascii="Times New Roman" w:hAnsi="Times New Roman"/>
                <w:sz w:val="24"/>
                <w:szCs w:val="24"/>
                <w:lang w:val="en-GB"/>
              </w:rPr>
              <w:t> </w:t>
            </w:r>
            <w:r w:rsidR="008576AB">
              <w:rPr>
                <w:rFonts w:ascii="Times New Roman" w:hAnsi="Times New Roman"/>
                <w:sz w:val="24"/>
                <w:szCs w:val="24"/>
                <w:lang w:val="en-GB"/>
              </w:rPr>
              <w:t xml:space="preserve">state aid </w:t>
            </w:r>
          </w:p>
          <w:p w:rsidR="00027169" w:rsidRDefault="002E5CE2" w:rsidP="00C228F6">
            <w:pPr>
              <w:autoSpaceDE w:val="0"/>
              <w:autoSpaceDN w:val="0"/>
              <w:adjustRightInd w:val="0"/>
              <w:spacing w:line="240" w:lineRule="auto"/>
              <w:jc w:val="both"/>
              <w:rPr>
                <w:rFonts w:ascii="Times New Roman" w:hAnsi="Times New Roman"/>
                <w:b/>
                <w:color w:val="00385F"/>
                <w:sz w:val="24"/>
                <w:szCs w:val="24"/>
                <w:lang w:val="en-GB"/>
              </w:rPr>
            </w:pPr>
            <w:r w:rsidRPr="005B3596">
              <w:rPr>
                <w:rFonts w:ascii="Times New Roman" w:hAnsi="Times New Roman"/>
                <w:color w:val="00385F"/>
                <w:sz w:val="24"/>
                <w:szCs w:val="24"/>
                <w:lang w:val="en-GB"/>
              </w:rPr>
              <w:t>■</w:t>
            </w:r>
            <w:r w:rsidRPr="005B3596">
              <w:rPr>
                <w:rFonts w:ascii="Times New Roman" w:hAnsi="Times New Roman"/>
                <w:sz w:val="24"/>
                <w:szCs w:val="24"/>
                <w:lang w:val="en-GB"/>
              </w:rPr>
              <w:t> </w:t>
            </w:r>
            <w:r w:rsidR="00027169">
              <w:rPr>
                <w:rFonts w:ascii="Times New Roman" w:hAnsi="Times New Roman"/>
                <w:sz w:val="24"/>
                <w:szCs w:val="24"/>
                <w:lang w:val="en-GB"/>
              </w:rPr>
              <w:t>pro-competitive regulation in a sector of energy,</w:t>
            </w:r>
            <w:r w:rsidR="0067271A">
              <w:rPr>
                <w:rFonts w:ascii="Times New Roman" w:hAnsi="Times New Roman"/>
                <w:sz w:val="24"/>
                <w:szCs w:val="24"/>
                <w:lang w:val="en-GB"/>
              </w:rPr>
              <w:t xml:space="preserve"> telecommunication,</w:t>
            </w:r>
            <w:r w:rsidR="00027169">
              <w:rPr>
                <w:rFonts w:ascii="Times New Roman" w:hAnsi="Times New Roman"/>
                <w:sz w:val="24"/>
                <w:szCs w:val="24"/>
                <w:lang w:val="en-GB"/>
              </w:rPr>
              <w:t xml:space="preserve"> transport, digital services, postal services, etc.</w:t>
            </w:r>
          </w:p>
          <w:p w:rsidR="00027169" w:rsidRDefault="00027169" w:rsidP="00C228F6">
            <w:pPr>
              <w:autoSpaceDE w:val="0"/>
              <w:autoSpaceDN w:val="0"/>
              <w:adjustRightInd w:val="0"/>
              <w:spacing w:line="240" w:lineRule="auto"/>
              <w:jc w:val="both"/>
              <w:rPr>
                <w:rFonts w:ascii="Times New Roman" w:hAnsi="Times New Roman"/>
                <w:b/>
                <w:color w:val="00385F"/>
                <w:sz w:val="24"/>
                <w:szCs w:val="24"/>
                <w:lang w:val="en-GB"/>
              </w:rPr>
            </w:pPr>
            <w:r w:rsidRPr="005B3596">
              <w:rPr>
                <w:rFonts w:ascii="Times New Roman" w:hAnsi="Times New Roman"/>
                <w:color w:val="00385F"/>
                <w:sz w:val="24"/>
                <w:szCs w:val="24"/>
                <w:lang w:val="en-GB"/>
              </w:rPr>
              <w:t>■</w:t>
            </w:r>
            <w:r w:rsidRPr="005B3596">
              <w:rPr>
                <w:rFonts w:ascii="Times New Roman" w:hAnsi="Times New Roman"/>
                <w:sz w:val="24"/>
                <w:szCs w:val="24"/>
                <w:lang w:val="en-GB"/>
              </w:rPr>
              <w:t> </w:t>
            </w:r>
            <w:r>
              <w:rPr>
                <w:rFonts w:ascii="Times New Roman" w:hAnsi="Times New Roman"/>
                <w:sz w:val="24"/>
                <w:szCs w:val="24"/>
                <w:lang w:val="en-GB"/>
              </w:rPr>
              <w:t>economics of antitrust and sector-specific regulation</w:t>
            </w:r>
            <w:r w:rsidRPr="005B3596">
              <w:rPr>
                <w:rFonts w:ascii="Times New Roman" w:hAnsi="Times New Roman"/>
                <w:b/>
                <w:color w:val="00385F"/>
                <w:sz w:val="24"/>
                <w:szCs w:val="24"/>
                <w:lang w:val="en-GB"/>
              </w:rPr>
              <w:t>|</w:t>
            </w:r>
          </w:p>
          <w:p w:rsidR="008576AB" w:rsidRDefault="008576AB" w:rsidP="00C228F6">
            <w:pPr>
              <w:autoSpaceDE w:val="0"/>
              <w:autoSpaceDN w:val="0"/>
              <w:adjustRightInd w:val="0"/>
              <w:spacing w:line="240" w:lineRule="auto"/>
              <w:jc w:val="both"/>
              <w:rPr>
                <w:rFonts w:ascii="Times New Roman" w:hAnsi="Times New Roman"/>
                <w:b/>
                <w:color w:val="00385F"/>
                <w:sz w:val="24"/>
                <w:szCs w:val="24"/>
                <w:lang w:val="en-GB"/>
              </w:rPr>
            </w:pPr>
          </w:p>
          <w:p w:rsidR="0061285E" w:rsidRPr="0061285E" w:rsidRDefault="0061285E" w:rsidP="0061285E">
            <w:pPr>
              <w:spacing w:line="240" w:lineRule="auto"/>
              <w:jc w:val="both"/>
              <w:rPr>
                <w:rFonts w:ascii="Times New Roman" w:hAnsi="Times New Roman"/>
                <w:sz w:val="24"/>
                <w:szCs w:val="24"/>
                <w:lang w:val="en-US"/>
              </w:rPr>
            </w:pPr>
            <w:r w:rsidRPr="0061285E">
              <w:rPr>
                <w:rFonts w:ascii="Times New Roman" w:hAnsi="Times New Roman"/>
                <w:sz w:val="24"/>
                <w:szCs w:val="24"/>
                <w:lang w:val="en-US"/>
              </w:rPr>
              <w:t>Contributions focused on the developments in</w:t>
            </w:r>
            <w:r w:rsidR="009A09A4">
              <w:rPr>
                <w:rFonts w:ascii="Times New Roman" w:hAnsi="Times New Roman"/>
                <w:sz w:val="24"/>
                <w:szCs w:val="24"/>
                <w:lang w:val="en-US"/>
              </w:rPr>
              <w:t xml:space="preserve"> the post-transition countrie</w:t>
            </w:r>
            <w:bookmarkStart w:id="0" w:name="_GoBack"/>
            <w:bookmarkEnd w:id="0"/>
            <w:r w:rsidR="009A09A4">
              <w:rPr>
                <w:rFonts w:ascii="Times New Roman" w:hAnsi="Times New Roman"/>
                <w:sz w:val="24"/>
                <w:szCs w:val="24"/>
                <w:lang w:val="en-US"/>
              </w:rPr>
              <w:t>s</w:t>
            </w:r>
            <w:r w:rsidR="008049E3">
              <w:rPr>
                <w:rFonts w:ascii="Times New Roman" w:hAnsi="Times New Roman"/>
                <w:sz w:val="24"/>
                <w:szCs w:val="24"/>
                <w:lang w:val="en-US"/>
              </w:rPr>
              <w:t xml:space="preserve"> (for example of Central and Eastern Europe)</w:t>
            </w:r>
            <w:r w:rsidR="009A09A4">
              <w:rPr>
                <w:rFonts w:ascii="Times New Roman" w:hAnsi="Times New Roman"/>
                <w:sz w:val="24"/>
                <w:szCs w:val="24"/>
                <w:lang w:val="en-US"/>
              </w:rPr>
              <w:t xml:space="preserve"> </w:t>
            </w:r>
            <w:r w:rsidRPr="0061285E">
              <w:rPr>
                <w:rFonts w:ascii="Times New Roman" w:hAnsi="Times New Roman"/>
                <w:sz w:val="24"/>
                <w:szCs w:val="24"/>
                <w:lang w:val="en-US"/>
              </w:rPr>
              <w:t>as well as on the developments in</w:t>
            </w:r>
            <w:r w:rsidR="00B91C69">
              <w:rPr>
                <w:rFonts w:ascii="Times New Roman" w:hAnsi="Times New Roman"/>
                <w:sz w:val="24"/>
                <w:szCs w:val="24"/>
                <w:lang w:val="en-US"/>
              </w:rPr>
              <w:t xml:space="preserve"> the</w:t>
            </w:r>
            <w:r w:rsidRPr="0061285E">
              <w:rPr>
                <w:rFonts w:ascii="Times New Roman" w:hAnsi="Times New Roman"/>
                <w:sz w:val="24"/>
                <w:szCs w:val="24"/>
                <w:lang w:val="en-US"/>
              </w:rPr>
              <w:t xml:space="preserve"> mature competition law regimes (including</w:t>
            </w:r>
            <w:r w:rsidR="00E76340">
              <w:rPr>
                <w:rFonts w:ascii="Times New Roman" w:hAnsi="Times New Roman"/>
                <w:sz w:val="24"/>
                <w:szCs w:val="24"/>
                <w:lang w:val="en-US"/>
              </w:rPr>
              <w:t xml:space="preserve"> the</w:t>
            </w:r>
            <w:r w:rsidRPr="0061285E">
              <w:rPr>
                <w:rFonts w:ascii="Times New Roman" w:hAnsi="Times New Roman"/>
                <w:sz w:val="24"/>
                <w:szCs w:val="24"/>
                <w:lang w:val="en-US"/>
              </w:rPr>
              <w:t xml:space="preserve"> EU) of relevance for these countries are particularly welcome.</w:t>
            </w:r>
          </w:p>
          <w:p w:rsidR="00EF0DB7" w:rsidRPr="0061285E" w:rsidRDefault="00EF0DB7" w:rsidP="00C228F6">
            <w:pPr>
              <w:autoSpaceDE w:val="0"/>
              <w:autoSpaceDN w:val="0"/>
              <w:adjustRightInd w:val="0"/>
              <w:spacing w:line="240" w:lineRule="auto"/>
              <w:jc w:val="both"/>
              <w:rPr>
                <w:rFonts w:ascii="Times New Roman" w:hAnsi="Times New Roman"/>
                <w:b/>
                <w:color w:val="00385F"/>
                <w:sz w:val="24"/>
                <w:szCs w:val="24"/>
                <w:lang w:val="en-US"/>
              </w:rPr>
            </w:pPr>
          </w:p>
        </w:tc>
      </w:tr>
      <w:tr w:rsidR="0024576D" w:rsidRPr="00027169" w:rsidTr="001339E2">
        <w:trPr>
          <w:jc w:val="center"/>
        </w:trPr>
        <w:tc>
          <w:tcPr>
            <w:tcW w:w="9072" w:type="dxa"/>
            <w:gridSpan w:val="2"/>
            <w:shd w:val="clear" w:color="auto" w:fill="00385F"/>
          </w:tcPr>
          <w:p w:rsidR="0024576D" w:rsidRPr="005B3596" w:rsidRDefault="002D3AF9" w:rsidP="005B3596">
            <w:pPr>
              <w:autoSpaceDE w:val="0"/>
              <w:autoSpaceDN w:val="0"/>
              <w:adjustRightInd w:val="0"/>
              <w:spacing w:before="60" w:after="60" w:line="240" w:lineRule="auto"/>
              <w:jc w:val="center"/>
              <w:rPr>
                <w:rFonts w:ascii="Times New Roman" w:hAnsi="Times New Roman"/>
                <w:b/>
                <w:color w:val="FFFFFF"/>
                <w:sz w:val="24"/>
                <w:szCs w:val="24"/>
                <w:lang w:val="en-GB"/>
              </w:rPr>
            </w:pPr>
            <w:r w:rsidRPr="005B3596">
              <w:rPr>
                <w:rFonts w:ascii="Times New Roman" w:hAnsi="Times New Roman"/>
                <w:b/>
                <w:color w:val="FFFFFF"/>
                <w:sz w:val="24"/>
                <w:szCs w:val="24"/>
                <w:lang w:val="en-GB"/>
              </w:rPr>
              <w:t>YARS accepts</w:t>
            </w:r>
          </w:p>
        </w:tc>
      </w:tr>
      <w:tr w:rsidR="0024576D" w:rsidRPr="008049E3" w:rsidTr="001339E2">
        <w:trPr>
          <w:jc w:val="center"/>
        </w:trPr>
        <w:tc>
          <w:tcPr>
            <w:tcW w:w="9072" w:type="dxa"/>
            <w:gridSpan w:val="2"/>
            <w:shd w:val="clear" w:color="auto" w:fill="FFFFFF"/>
          </w:tcPr>
          <w:p w:rsidR="0024576D" w:rsidRPr="005B3596" w:rsidRDefault="002E5CE2" w:rsidP="005B3596">
            <w:pPr>
              <w:autoSpaceDE w:val="0"/>
              <w:autoSpaceDN w:val="0"/>
              <w:adjustRightInd w:val="0"/>
              <w:spacing w:before="120" w:line="240" w:lineRule="auto"/>
              <w:jc w:val="both"/>
              <w:rPr>
                <w:rFonts w:ascii="Times New Roman" w:hAnsi="Times New Roman"/>
                <w:sz w:val="24"/>
                <w:szCs w:val="24"/>
                <w:lang w:val="en-GB"/>
              </w:rPr>
            </w:pPr>
            <w:r w:rsidRPr="005B3596">
              <w:rPr>
                <w:rFonts w:ascii="Times New Roman" w:hAnsi="Times New Roman"/>
                <w:color w:val="00385F"/>
                <w:sz w:val="24"/>
                <w:szCs w:val="24"/>
                <w:lang w:val="en-GB"/>
              </w:rPr>
              <w:t>■ </w:t>
            </w:r>
            <w:r w:rsidR="0024576D" w:rsidRPr="005B3596">
              <w:rPr>
                <w:rFonts w:ascii="Times New Roman" w:hAnsi="Times New Roman"/>
                <w:sz w:val="24"/>
                <w:szCs w:val="24"/>
                <w:lang w:val="en-GB"/>
              </w:rPr>
              <w:t xml:space="preserve">articles (the focus is on critical review of both speculative research and practice-based </w:t>
            </w:r>
            <w:r w:rsidRPr="005B3596">
              <w:rPr>
                <w:rFonts w:ascii="Times New Roman" w:hAnsi="Times New Roman"/>
                <w:sz w:val="24"/>
                <w:szCs w:val="24"/>
                <w:lang w:val="en-GB"/>
              </w:rPr>
              <w:t xml:space="preserve">research in law &amp; economics) </w:t>
            </w:r>
            <w:r w:rsidRPr="005B3596">
              <w:rPr>
                <w:rFonts w:ascii="Times New Roman" w:hAnsi="Times New Roman"/>
                <w:b/>
                <w:color w:val="00385F"/>
                <w:sz w:val="24"/>
                <w:szCs w:val="24"/>
                <w:lang w:val="en-GB"/>
              </w:rPr>
              <w:t>|</w:t>
            </w:r>
          </w:p>
          <w:p w:rsidR="0024576D" w:rsidRPr="005B3596" w:rsidRDefault="002E5CE2" w:rsidP="005B3596">
            <w:pPr>
              <w:autoSpaceDE w:val="0"/>
              <w:autoSpaceDN w:val="0"/>
              <w:adjustRightInd w:val="0"/>
              <w:spacing w:line="240" w:lineRule="auto"/>
              <w:jc w:val="both"/>
              <w:rPr>
                <w:rFonts w:ascii="Times New Roman" w:hAnsi="Times New Roman"/>
                <w:sz w:val="24"/>
                <w:szCs w:val="24"/>
                <w:lang w:val="en-GB"/>
              </w:rPr>
            </w:pPr>
            <w:r w:rsidRPr="005B3596">
              <w:rPr>
                <w:rFonts w:ascii="Times New Roman" w:hAnsi="Times New Roman"/>
                <w:color w:val="00385F"/>
                <w:sz w:val="24"/>
                <w:szCs w:val="24"/>
                <w:lang w:val="en-GB"/>
              </w:rPr>
              <w:t>■ </w:t>
            </w:r>
            <w:r w:rsidR="0024576D" w:rsidRPr="005B3596">
              <w:rPr>
                <w:rFonts w:ascii="Times New Roman" w:hAnsi="Times New Roman"/>
                <w:sz w:val="24"/>
                <w:szCs w:val="24"/>
                <w:lang w:val="en-GB"/>
              </w:rPr>
              <w:t xml:space="preserve">reviews of national legislation and jurisprudence in antitrust and sector-specific regulation in </w:t>
            </w:r>
            <w:r w:rsidR="00004258">
              <w:rPr>
                <w:rFonts w:ascii="Times New Roman" w:hAnsi="Times New Roman"/>
                <w:sz w:val="24"/>
                <w:szCs w:val="24"/>
                <w:lang w:val="en-GB"/>
              </w:rPr>
              <w:t>2016</w:t>
            </w:r>
            <w:r w:rsidR="00C51823">
              <w:rPr>
                <w:rFonts w:ascii="Times New Roman" w:hAnsi="Times New Roman"/>
                <w:sz w:val="24"/>
                <w:szCs w:val="24"/>
                <w:lang w:val="en-GB"/>
              </w:rPr>
              <w:t>-2018</w:t>
            </w:r>
            <w:r w:rsidRPr="005B3596">
              <w:rPr>
                <w:rFonts w:ascii="Times New Roman" w:hAnsi="Times New Roman"/>
                <w:sz w:val="24"/>
                <w:szCs w:val="24"/>
                <w:lang w:val="en-GB"/>
              </w:rPr>
              <w:t xml:space="preserve"> </w:t>
            </w:r>
            <w:r w:rsidRPr="005B3596">
              <w:rPr>
                <w:rFonts w:ascii="Times New Roman" w:hAnsi="Times New Roman"/>
                <w:b/>
                <w:color w:val="00385F"/>
                <w:sz w:val="24"/>
                <w:szCs w:val="24"/>
                <w:lang w:val="en-GB"/>
              </w:rPr>
              <w:t>|</w:t>
            </w:r>
          </w:p>
          <w:p w:rsidR="0024576D" w:rsidRPr="005B3596" w:rsidRDefault="002E5CE2" w:rsidP="005B3596">
            <w:pPr>
              <w:autoSpaceDE w:val="0"/>
              <w:autoSpaceDN w:val="0"/>
              <w:adjustRightInd w:val="0"/>
              <w:spacing w:line="240" w:lineRule="auto"/>
              <w:jc w:val="both"/>
              <w:rPr>
                <w:rFonts w:ascii="Times New Roman" w:hAnsi="Times New Roman"/>
                <w:sz w:val="24"/>
                <w:szCs w:val="24"/>
                <w:lang w:val="en-GB"/>
              </w:rPr>
            </w:pPr>
            <w:r w:rsidRPr="005B3596">
              <w:rPr>
                <w:rFonts w:ascii="Times New Roman" w:hAnsi="Times New Roman"/>
                <w:color w:val="00385F"/>
                <w:sz w:val="24"/>
                <w:szCs w:val="24"/>
                <w:lang w:val="en-GB"/>
              </w:rPr>
              <w:t>■ </w:t>
            </w:r>
            <w:r w:rsidR="0024576D" w:rsidRPr="005B3596">
              <w:rPr>
                <w:rFonts w:ascii="Times New Roman" w:hAnsi="Times New Roman"/>
                <w:sz w:val="24"/>
                <w:szCs w:val="24"/>
                <w:lang w:val="en-GB"/>
              </w:rPr>
              <w:t xml:space="preserve">comments to crucial judgments or antitrust/regulatory decisions issued in </w:t>
            </w:r>
            <w:r w:rsidR="00004258">
              <w:rPr>
                <w:rFonts w:ascii="Times New Roman" w:hAnsi="Times New Roman"/>
                <w:sz w:val="24"/>
                <w:szCs w:val="24"/>
                <w:lang w:val="en-GB"/>
              </w:rPr>
              <w:t>2016</w:t>
            </w:r>
            <w:r w:rsidR="00C51823">
              <w:rPr>
                <w:rFonts w:ascii="Times New Roman" w:hAnsi="Times New Roman"/>
                <w:sz w:val="24"/>
                <w:szCs w:val="24"/>
                <w:lang w:val="en-GB"/>
              </w:rPr>
              <w:t>-2018</w:t>
            </w:r>
            <w:r w:rsidR="00B80C2C">
              <w:rPr>
                <w:rFonts w:ascii="Times New Roman" w:hAnsi="Times New Roman"/>
                <w:sz w:val="24"/>
                <w:szCs w:val="24"/>
                <w:lang w:val="en-GB"/>
              </w:rPr>
              <w:t xml:space="preserve"> including EU courts case-law</w:t>
            </w:r>
            <w:r w:rsidRPr="005B3596">
              <w:rPr>
                <w:rFonts w:ascii="Times New Roman" w:hAnsi="Times New Roman"/>
                <w:sz w:val="24"/>
                <w:szCs w:val="24"/>
                <w:lang w:val="en-GB"/>
              </w:rPr>
              <w:t xml:space="preserve"> </w:t>
            </w:r>
            <w:r w:rsidRPr="005B3596">
              <w:rPr>
                <w:rFonts w:ascii="Times New Roman" w:hAnsi="Times New Roman"/>
                <w:b/>
                <w:color w:val="00385F"/>
                <w:sz w:val="24"/>
                <w:szCs w:val="24"/>
                <w:lang w:val="en-GB"/>
              </w:rPr>
              <w:t>|</w:t>
            </w:r>
          </w:p>
          <w:p w:rsidR="0024576D" w:rsidRPr="005B3596" w:rsidRDefault="002D3AF9" w:rsidP="005B3596">
            <w:pPr>
              <w:autoSpaceDE w:val="0"/>
              <w:autoSpaceDN w:val="0"/>
              <w:adjustRightInd w:val="0"/>
              <w:spacing w:line="240" w:lineRule="auto"/>
              <w:jc w:val="both"/>
              <w:rPr>
                <w:rFonts w:ascii="Times New Roman" w:hAnsi="Times New Roman"/>
                <w:sz w:val="24"/>
                <w:szCs w:val="24"/>
                <w:lang w:val="en-GB"/>
              </w:rPr>
            </w:pPr>
            <w:r w:rsidRPr="005B3596">
              <w:rPr>
                <w:rFonts w:ascii="Times New Roman" w:hAnsi="Times New Roman"/>
                <w:color w:val="00385F"/>
                <w:sz w:val="24"/>
                <w:szCs w:val="24"/>
                <w:lang w:val="en-GB"/>
              </w:rPr>
              <w:lastRenderedPageBreak/>
              <w:t>■ </w:t>
            </w:r>
            <w:r w:rsidR="00EF0DB7">
              <w:rPr>
                <w:rFonts w:ascii="Times New Roman" w:hAnsi="Times New Roman"/>
                <w:sz w:val="24"/>
                <w:szCs w:val="24"/>
                <w:lang w:val="en-GB"/>
              </w:rPr>
              <w:t xml:space="preserve">book reviews </w:t>
            </w:r>
            <w:r w:rsidR="002E5CE2" w:rsidRPr="005B3596">
              <w:rPr>
                <w:rFonts w:ascii="Times New Roman" w:hAnsi="Times New Roman"/>
                <w:b/>
                <w:color w:val="00385F"/>
                <w:sz w:val="24"/>
                <w:szCs w:val="24"/>
                <w:lang w:val="en-GB"/>
              </w:rPr>
              <w:t>|</w:t>
            </w:r>
          </w:p>
          <w:p w:rsidR="00027169" w:rsidRPr="005B3596" w:rsidRDefault="002E5CE2" w:rsidP="00D9369C">
            <w:pPr>
              <w:autoSpaceDE w:val="0"/>
              <w:autoSpaceDN w:val="0"/>
              <w:adjustRightInd w:val="0"/>
              <w:spacing w:after="120" w:line="240" w:lineRule="auto"/>
              <w:jc w:val="both"/>
              <w:rPr>
                <w:rFonts w:ascii="Times New Roman" w:hAnsi="Times New Roman"/>
                <w:b/>
                <w:color w:val="FFFFFF"/>
                <w:sz w:val="24"/>
                <w:szCs w:val="24"/>
                <w:lang w:val="en-GB"/>
              </w:rPr>
            </w:pPr>
            <w:r w:rsidRPr="005B3596">
              <w:rPr>
                <w:rFonts w:ascii="Times New Roman" w:hAnsi="Times New Roman"/>
                <w:color w:val="00385F"/>
                <w:sz w:val="24"/>
                <w:szCs w:val="24"/>
                <w:lang w:val="en-GB"/>
              </w:rPr>
              <w:t>■ </w:t>
            </w:r>
            <w:r w:rsidR="0024576D" w:rsidRPr="005B3596">
              <w:rPr>
                <w:rFonts w:ascii="Times New Roman" w:hAnsi="Times New Roman"/>
                <w:sz w:val="24"/>
                <w:szCs w:val="24"/>
                <w:lang w:val="en-GB"/>
              </w:rPr>
              <w:t xml:space="preserve">reports of research and scientific activities in </w:t>
            </w:r>
            <w:r w:rsidR="00C51823">
              <w:rPr>
                <w:rFonts w:ascii="Times New Roman" w:hAnsi="Times New Roman"/>
                <w:sz w:val="24"/>
                <w:szCs w:val="24"/>
                <w:lang w:val="en-GB"/>
              </w:rPr>
              <w:t>2017-2018</w:t>
            </w:r>
            <w:r w:rsidR="0024576D" w:rsidRPr="005B3596">
              <w:rPr>
                <w:rFonts w:ascii="Times New Roman" w:hAnsi="Times New Roman"/>
                <w:sz w:val="24"/>
                <w:szCs w:val="24"/>
                <w:lang w:val="en-GB"/>
              </w:rPr>
              <w:t xml:space="preserve"> (e.g. conferences, seminars, research </w:t>
            </w:r>
            <w:r w:rsidRPr="005B3596">
              <w:rPr>
                <w:rFonts w:ascii="Times New Roman" w:hAnsi="Times New Roman"/>
                <w:sz w:val="24"/>
                <w:szCs w:val="24"/>
                <w:lang w:val="en-GB"/>
              </w:rPr>
              <w:t xml:space="preserve">projects) </w:t>
            </w:r>
            <w:r w:rsidRPr="005B3596">
              <w:rPr>
                <w:rFonts w:ascii="Times New Roman" w:hAnsi="Times New Roman"/>
                <w:b/>
                <w:color w:val="00385F"/>
                <w:sz w:val="24"/>
                <w:szCs w:val="24"/>
                <w:lang w:val="en-GB"/>
              </w:rPr>
              <w:t>|</w:t>
            </w:r>
          </w:p>
        </w:tc>
      </w:tr>
      <w:tr w:rsidR="0024576D" w:rsidRPr="008049E3" w:rsidTr="001339E2">
        <w:trPr>
          <w:jc w:val="center"/>
        </w:trPr>
        <w:tc>
          <w:tcPr>
            <w:tcW w:w="9072" w:type="dxa"/>
            <w:gridSpan w:val="2"/>
            <w:shd w:val="clear" w:color="auto" w:fill="FFFFFF"/>
          </w:tcPr>
          <w:p w:rsidR="0024576D" w:rsidRPr="005B3596" w:rsidRDefault="0024576D" w:rsidP="00C228F6">
            <w:pPr>
              <w:autoSpaceDE w:val="0"/>
              <w:autoSpaceDN w:val="0"/>
              <w:adjustRightInd w:val="0"/>
              <w:spacing w:before="60" w:after="120" w:line="240" w:lineRule="auto"/>
              <w:jc w:val="both"/>
              <w:rPr>
                <w:rFonts w:ascii="Times New Roman" w:hAnsi="Times New Roman"/>
                <w:sz w:val="24"/>
                <w:szCs w:val="24"/>
                <w:lang w:val="en-GB"/>
              </w:rPr>
            </w:pPr>
          </w:p>
        </w:tc>
      </w:tr>
      <w:tr w:rsidR="0024576D" w:rsidRPr="005B3596" w:rsidTr="001339E2">
        <w:trPr>
          <w:jc w:val="center"/>
        </w:trPr>
        <w:tc>
          <w:tcPr>
            <w:tcW w:w="9072" w:type="dxa"/>
            <w:gridSpan w:val="2"/>
            <w:shd w:val="clear" w:color="auto" w:fill="00385F"/>
          </w:tcPr>
          <w:p w:rsidR="0024576D" w:rsidRPr="005B3596" w:rsidRDefault="0024576D" w:rsidP="00D9369C">
            <w:pPr>
              <w:autoSpaceDE w:val="0"/>
              <w:autoSpaceDN w:val="0"/>
              <w:adjustRightInd w:val="0"/>
              <w:spacing w:before="60" w:after="60" w:line="240" w:lineRule="auto"/>
              <w:jc w:val="center"/>
              <w:rPr>
                <w:rFonts w:ascii="Times New Roman" w:hAnsi="Times New Roman"/>
                <w:b/>
                <w:color w:val="FFFFFF"/>
                <w:sz w:val="24"/>
                <w:szCs w:val="24"/>
                <w:lang w:val="en-GB"/>
              </w:rPr>
            </w:pPr>
            <w:r w:rsidRPr="005B3596">
              <w:rPr>
                <w:rFonts w:ascii="Times New Roman" w:hAnsi="Times New Roman"/>
                <w:b/>
                <w:color w:val="FFFFFF"/>
                <w:sz w:val="24"/>
                <w:szCs w:val="24"/>
                <w:lang w:val="en-GB"/>
              </w:rPr>
              <w:t xml:space="preserve">Submission </w:t>
            </w:r>
            <w:r w:rsidR="00D9369C">
              <w:rPr>
                <w:rFonts w:ascii="Times New Roman" w:hAnsi="Times New Roman"/>
                <w:b/>
                <w:color w:val="FFFFFF"/>
                <w:sz w:val="24"/>
                <w:szCs w:val="24"/>
                <w:lang w:val="en-GB"/>
              </w:rPr>
              <w:t>of papers</w:t>
            </w:r>
          </w:p>
        </w:tc>
      </w:tr>
      <w:tr w:rsidR="0024576D" w:rsidRPr="008049E3" w:rsidTr="001339E2">
        <w:trPr>
          <w:jc w:val="center"/>
        </w:trPr>
        <w:tc>
          <w:tcPr>
            <w:tcW w:w="9072" w:type="dxa"/>
            <w:gridSpan w:val="2"/>
            <w:shd w:val="clear" w:color="auto" w:fill="FFFFFF"/>
          </w:tcPr>
          <w:p w:rsidR="0024576D" w:rsidRPr="005B3596" w:rsidRDefault="006B0DFB" w:rsidP="005B3596">
            <w:pPr>
              <w:autoSpaceDE w:val="0"/>
              <w:autoSpaceDN w:val="0"/>
              <w:adjustRightInd w:val="0"/>
              <w:spacing w:before="120" w:after="60" w:line="240" w:lineRule="auto"/>
              <w:jc w:val="both"/>
              <w:rPr>
                <w:rFonts w:ascii="Times New Roman" w:hAnsi="Times New Roman"/>
                <w:bCs/>
                <w:sz w:val="24"/>
                <w:szCs w:val="24"/>
                <w:lang w:val="en-GB"/>
              </w:rPr>
            </w:pPr>
            <w:r>
              <w:rPr>
                <w:rFonts w:ascii="Times New Roman" w:hAnsi="Times New Roman"/>
                <w:bCs/>
                <w:sz w:val="24"/>
                <w:szCs w:val="24"/>
                <w:lang w:val="en-GB"/>
              </w:rPr>
              <w:t xml:space="preserve">The interest in submitting a paper should be expressed by </w:t>
            </w:r>
            <w:r w:rsidRPr="00C520F2">
              <w:rPr>
                <w:rFonts w:ascii="Times New Roman" w:hAnsi="Times New Roman"/>
                <w:b/>
                <w:bCs/>
                <w:sz w:val="24"/>
                <w:szCs w:val="24"/>
                <w:lang w:val="en-GB"/>
              </w:rPr>
              <w:t>1 April 2018</w:t>
            </w:r>
            <w:r>
              <w:rPr>
                <w:rFonts w:ascii="Times New Roman" w:hAnsi="Times New Roman"/>
                <w:bCs/>
                <w:sz w:val="24"/>
                <w:szCs w:val="24"/>
                <w:lang w:val="en-GB"/>
              </w:rPr>
              <w:t xml:space="preserve">. </w:t>
            </w:r>
            <w:r w:rsidR="001339E2">
              <w:rPr>
                <w:rFonts w:ascii="Times New Roman" w:hAnsi="Times New Roman"/>
                <w:bCs/>
                <w:sz w:val="24"/>
                <w:szCs w:val="24"/>
                <w:lang w:val="en-GB"/>
              </w:rPr>
              <w:t>The</w:t>
            </w:r>
            <w:r>
              <w:rPr>
                <w:rFonts w:ascii="Times New Roman" w:hAnsi="Times New Roman"/>
                <w:bCs/>
                <w:sz w:val="24"/>
                <w:szCs w:val="24"/>
                <w:lang w:val="en-GB"/>
              </w:rPr>
              <w:t xml:space="preserve"> final</w:t>
            </w:r>
            <w:r w:rsidR="001339E2">
              <w:rPr>
                <w:rFonts w:ascii="Times New Roman" w:hAnsi="Times New Roman"/>
                <w:bCs/>
                <w:sz w:val="24"/>
                <w:szCs w:val="24"/>
                <w:lang w:val="en-GB"/>
              </w:rPr>
              <w:t xml:space="preserve"> </w:t>
            </w:r>
            <w:r w:rsidR="0024576D" w:rsidRPr="005B3596">
              <w:rPr>
                <w:rFonts w:ascii="Times New Roman" w:hAnsi="Times New Roman"/>
                <w:bCs/>
                <w:sz w:val="24"/>
                <w:szCs w:val="24"/>
                <w:lang w:val="en-GB"/>
              </w:rPr>
              <w:t xml:space="preserve">papers should be submitted by </w:t>
            </w:r>
            <w:r w:rsidR="001339E2">
              <w:rPr>
                <w:rFonts w:ascii="Times New Roman" w:hAnsi="Times New Roman"/>
                <w:b/>
                <w:bCs/>
                <w:sz w:val="24"/>
                <w:szCs w:val="24"/>
                <w:lang w:val="en-GB"/>
              </w:rPr>
              <w:t>1 June 2018</w:t>
            </w:r>
            <w:r w:rsidR="0024576D" w:rsidRPr="005B3596">
              <w:rPr>
                <w:rFonts w:ascii="Times New Roman" w:hAnsi="Times New Roman"/>
                <w:bCs/>
                <w:sz w:val="24"/>
                <w:szCs w:val="24"/>
                <w:lang w:val="en-GB"/>
              </w:rPr>
              <w:t>. Submissions must include:</w:t>
            </w:r>
            <w:r w:rsidR="0024576D" w:rsidRPr="005B3596">
              <w:rPr>
                <w:rFonts w:ascii="Times New Roman" w:hAnsi="Times New Roman"/>
                <w:sz w:val="24"/>
                <w:szCs w:val="24"/>
                <w:lang w:val="en-US"/>
              </w:rPr>
              <w:t xml:space="preserve"> </w:t>
            </w:r>
            <w:r w:rsidR="0024576D" w:rsidRPr="005B3596">
              <w:rPr>
                <w:rFonts w:ascii="Times New Roman" w:hAnsi="Times New Roman"/>
                <w:bCs/>
                <w:sz w:val="24"/>
                <w:szCs w:val="24"/>
                <w:lang w:val="en-GB"/>
              </w:rPr>
              <w:t>author’s name, home institution, title of the paper, table of contents, full text of</w:t>
            </w:r>
            <w:r w:rsidR="00726338" w:rsidRPr="005B3596">
              <w:rPr>
                <w:rFonts w:ascii="Times New Roman" w:hAnsi="Times New Roman"/>
                <w:bCs/>
                <w:sz w:val="24"/>
                <w:szCs w:val="24"/>
                <w:lang w:val="en-GB"/>
              </w:rPr>
              <w:t> </w:t>
            </w:r>
            <w:r w:rsidR="0024576D" w:rsidRPr="005B3596">
              <w:rPr>
                <w:rFonts w:ascii="Times New Roman" w:hAnsi="Times New Roman"/>
                <w:bCs/>
                <w:sz w:val="24"/>
                <w:szCs w:val="24"/>
                <w:lang w:val="en-GB"/>
              </w:rPr>
              <w:t>the article, abstract, keywords and JEL classification.</w:t>
            </w:r>
          </w:p>
          <w:p w:rsidR="0024576D" w:rsidRPr="001339E2" w:rsidRDefault="0024576D" w:rsidP="005B5654">
            <w:pPr>
              <w:autoSpaceDE w:val="0"/>
              <w:autoSpaceDN w:val="0"/>
              <w:adjustRightInd w:val="0"/>
              <w:spacing w:before="60" w:after="120" w:line="240" w:lineRule="auto"/>
              <w:jc w:val="both"/>
              <w:rPr>
                <w:rFonts w:ascii="Times New Roman" w:hAnsi="Times New Roman"/>
                <w:b/>
                <w:bCs/>
                <w:color w:val="000000"/>
                <w:sz w:val="24"/>
                <w:szCs w:val="24"/>
                <w:lang w:val="en-US"/>
              </w:rPr>
            </w:pPr>
            <w:r w:rsidRPr="005B3596">
              <w:rPr>
                <w:rFonts w:ascii="Times New Roman" w:hAnsi="Times New Roman"/>
                <w:color w:val="000000"/>
                <w:sz w:val="24"/>
                <w:szCs w:val="24"/>
                <w:lang w:val="en-GB"/>
              </w:rPr>
              <w:t>The maximum length of the a</w:t>
            </w:r>
            <w:r w:rsidR="001339E2">
              <w:rPr>
                <w:rFonts w:ascii="Times New Roman" w:hAnsi="Times New Roman"/>
                <w:color w:val="000000"/>
                <w:sz w:val="24"/>
                <w:szCs w:val="24"/>
                <w:lang w:val="en-GB"/>
              </w:rPr>
              <w:t>rticle is 9,000 words. A</w:t>
            </w:r>
            <w:r w:rsidRPr="005B3596">
              <w:rPr>
                <w:rFonts w:ascii="Times New Roman" w:hAnsi="Times New Roman"/>
                <w:color w:val="000000"/>
                <w:sz w:val="24"/>
                <w:szCs w:val="24"/>
                <w:lang w:val="en-GB"/>
              </w:rPr>
              <w:t xml:space="preserve">ll the contributions should meet standards of </w:t>
            </w:r>
            <w:r w:rsidR="00C228F6">
              <w:rPr>
                <w:rFonts w:ascii="Times New Roman" w:hAnsi="Times New Roman"/>
                <w:color w:val="000000"/>
                <w:sz w:val="24"/>
                <w:szCs w:val="24"/>
                <w:lang w:val="en-GB"/>
              </w:rPr>
              <w:t>APA referencing system</w:t>
            </w:r>
            <w:r w:rsidRPr="005B3596">
              <w:rPr>
                <w:rFonts w:ascii="Times New Roman" w:hAnsi="Times New Roman"/>
                <w:color w:val="000000"/>
                <w:sz w:val="24"/>
                <w:szCs w:val="24"/>
                <w:lang w:val="en-GB"/>
              </w:rPr>
              <w:t>. A brief description of</w:t>
            </w:r>
            <w:r w:rsidR="00726338" w:rsidRPr="005B3596">
              <w:rPr>
                <w:rFonts w:ascii="Times New Roman" w:hAnsi="Times New Roman"/>
                <w:color w:val="000000"/>
                <w:sz w:val="24"/>
                <w:szCs w:val="24"/>
                <w:lang w:val="en-GB"/>
              </w:rPr>
              <w:t> </w:t>
            </w:r>
            <w:r w:rsidR="002D3AF9" w:rsidRPr="005B3596">
              <w:rPr>
                <w:rFonts w:ascii="Times New Roman" w:hAnsi="Times New Roman"/>
                <w:color w:val="000000"/>
                <w:sz w:val="24"/>
                <w:szCs w:val="24"/>
                <w:lang w:val="en-GB"/>
              </w:rPr>
              <w:t xml:space="preserve"> </w:t>
            </w:r>
            <w:r w:rsidRPr="005B3596">
              <w:rPr>
                <w:rFonts w:ascii="Times New Roman" w:hAnsi="Times New Roman"/>
                <w:color w:val="000000"/>
                <w:sz w:val="24"/>
                <w:szCs w:val="24"/>
                <w:lang w:val="en-GB"/>
              </w:rPr>
              <w:t xml:space="preserve">CMS can be found here: </w:t>
            </w:r>
            <w:hyperlink r:id="rId8" w:history="1">
              <w:r w:rsidR="00D63D50" w:rsidRPr="00D63D50">
                <w:rPr>
                  <w:rStyle w:val="Hipercze"/>
                  <w:rFonts w:ascii="Times New Roman" w:hAnsi="Times New Roman"/>
                  <w:sz w:val="24"/>
                  <w:szCs w:val="24"/>
                  <w:lang w:val="en-GB"/>
                </w:rPr>
                <w:t>http://libguides.williams.edu/citing/apa</w:t>
              </w:r>
              <w:r w:rsidRPr="00D63D50">
                <w:rPr>
                  <w:rStyle w:val="Hipercze"/>
                  <w:rFonts w:ascii="Times New Roman" w:hAnsi="Times New Roman"/>
                  <w:sz w:val="24"/>
                  <w:szCs w:val="24"/>
                  <w:lang w:val="en-GB"/>
                </w:rPr>
                <w:t>.</w:t>
              </w:r>
            </w:hyperlink>
            <w:r w:rsidR="002D3AF9" w:rsidRPr="005B3596">
              <w:rPr>
                <w:rFonts w:ascii="Times New Roman" w:hAnsi="Times New Roman"/>
                <w:color w:val="000000"/>
                <w:sz w:val="24"/>
                <w:szCs w:val="24"/>
                <w:lang w:val="en-GB"/>
              </w:rPr>
              <w:br/>
            </w:r>
            <w:r w:rsidR="001339E2">
              <w:rPr>
                <w:rFonts w:ascii="Times New Roman" w:hAnsi="Times New Roman"/>
                <w:color w:val="000000"/>
                <w:sz w:val="24"/>
                <w:szCs w:val="24"/>
                <w:lang w:val="en-GB"/>
              </w:rPr>
              <w:t>To learn more y</w:t>
            </w:r>
            <w:r w:rsidRPr="005B3596">
              <w:rPr>
                <w:rFonts w:ascii="Times New Roman" w:hAnsi="Times New Roman"/>
                <w:color w:val="000000"/>
                <w:sz w:val="24"/>
                <w:szCs w:val="24"/>
                <w:lang w:val="en-GB"/>
              </w:rPr>
              <w:t>ou can visit YARS website:</w:t>
            </w:r>
            <w:r w:rsidR="001339E2">
              <w:rPr>
                <w:rFonts w:ascii="Times New Roman" w:hAnsi="Times New Roman"/>
                <w:color w:val="000000"/>
                <w:sz w:val="24"/>
                <w:szCs w:val="24"/>
                <w:lang w:val="en-GB"/>
              </w:rPr>
              <w:t xml:space="preserve"> </w:t>
            </w:r>
            <w:hyperlink r:id="rId9" w:history="1">
              <w:r w:rsidR="001339E2" w:rsidRPr="00915383">
                <w:rPr>
                  <w:rStyle w:val="Hipercze"/>
                  <w:rFonts w:ascii="Times New Roman" w:hAnsi="Times New Roman"/>
                  <w:sz w:val="24"/>
                  <w:szCs w:val="24"/>
                  <w:lang w:val="en-GB"/>
                </w:rPr>
                <w:t>www.yars.wz.uw.edu.pl</w:t>
              </w:r>
            </w:hyperlink>
            <w:r w:rsidR="001339E2">
              <w:rPr>
                <w:rFonts w:ascii="Times New Roman" w:hAnsi="Times New Roman"/>
                <w:color w:val="000000"/>
                <w:sz w:val="24"/>
                <w:szCs w:val="24"/>
                <w:lang w:val="en-GB"/>
              </w:rPr>
              <w:t xml:space="preserve"> </w:t>
            </w:r>
          </w:p>
        </w:tc>
      </w:tr>
      <w:tr w:rsidR="0024576D" w:rsidRPr="001339E2" w:rsidTr="001339E2">
        <w:trPr>
          <w:jc w:val="center"/>
        </w:trPr>
        <w:tc>
          <w:tcPr>
            <w:tcW w:w="9072" w:type="dxa"/>
            <w:gridSpan w:val="2"/>
            <w:shd w:val="clear" w:color="auto" w:fill="00385F"/>
          </w:tcPr>
          <w:p w:rsidR="0024576D" w:rsidRPr="005B3596" w:rsidRDefault="006536CB" w:rsidP="005B3596">
            <w:pPr>
              <w:autoSpaceDE w:val="0"/>
              <w:autoSpaceDN w:val="0"/>
              <w:adjustRightInd w:val="0"/>
              <w:spacing w:before="60" w:after="60" w:line="240" w:lineRule="auto"/>
              <w:jc w:val="center"/>
              <w:rPr>
                <w:rFonts w:ascii="Times New Roman" w:hAnsi="Times New Roman"/>
                <w:b/>
                <w:color w:val="FFFFFF"/>
                <w:sz w:val="24"/>
                <w:szCs w:val="24"/>
                <w:lang w:val="en-GB"/>
              </w:rPr>
            </w:pPr>
            <w:r w:rsidRPr="005B3596">
              <w:rPr>
                <w:rFonts w:ascii="Times New Roman" w:hAnsi="Times New Roman"/>
                <w:b/>
                <w:color w:val="FFFFFF"/>
                <w:sz w:val="24"/>
                <w:szCs w:val="24"/>
                <w:lang w:val="en-GB"/>
              </w:rPr>
              <w:t>Review process</w:t>
            </w:r>
          </w:p>
        </w:tc>
      </w:tr>
      <w:tr w:rsidR="006536CB" w:rsidRPr="008049E3" w:rsidTr="001339E2">
        <w:trPr>
          <w:jc w:val="center"/>
        </w:trPr>
        <w:tc>
          <w:tcPr>
            <w:tcW w:w="9072" w:type="dxa"/>
            <w:gridSpan w:val="2"/>
            <w:shd w:val="clear" w:color="auto" w:fill="FFFFFF"/>
          </w:tcPr>
          <w:p w:rsidR="006536CB" w:rsidRDefault="006536CB" w:rsidP="001339E2">
            <w:pPr>
              <w:autoSpaceDE w:val="0"/>
              <w:autoSpaceDN w:val="0"/>
              <w:adjustRightInd w:val="0"/>
              <w:spacing w:before="120" w:line="240" w:lineRule="auto"/>
              <w:jc w:val="both"/>
              <w:rPr>
                <w:rFonts w:ascii="Times New Roman" w:hAnsi="Times New Roman"/>
                <w:color w:val="000000"/>
                <w:sz w:val="24"/>
                <w:szCs w:val="24"/>
                <w:lang w:val="en-GB"/>
              </w:rPr>
            </w:pPr>
            <w:r w:rsidRPr="005B3596">
              <w:rPr>
                <w:rFonts w:ascii="Times New Roman" w:hAnsi="Times New Roman"/>
                <w:bCs/>
                <w:color w:val="000000"/>
                <w:sz w:val="24"/>
                <w:szCs w:val="24"/>
                <w:lang w:val="en-GB"/>
              </w:rPr>
              <w:t>Submitted articles will undergo a double, anonymous and i</w:t>
            </w:r>
            <w:r w:rsidR="00C520F2">
              <w:rPr>
                <w:rFonts w:ascii="Times New Roman" w:hAnsi="Times New Roman"/>
                <w:bCs/>
                <w:color w:val="000000"/>
                <w:sz w:val="24"/>
                <w:szCs w:val="24"/>
                <w:lang w:val="en-GB"/>
              </w:rPr>
              <w:t>ndependent peer-review process.</w:t>
            </w:r>
          </w:p>
          <w:p w:rsidR="001339E2" w:rsidRPr="005B3596" w:rsidRDefault="001339E2" w:rsidP="001339E2">
            <w:pPr>
              <w:autoSpaceDE w:val="0"/>
              <w:autoSpaceDN w:val="0"/>
              <w:adjustRightInd w:val="0"/>
              <w:spacing w:before="120" w:line="240" w:lineRule="auto"/>
              <w:jc w:val="both"/>
              <w:rPr>
                <w:rFonts w:ascii="Times New Roman" w:hAnsi="Times New Roman"/>
                <w:bCs/>
                <w:color w:val="000000"/>
                <w:sz w:val="24"/>
                <w:szCs w:val="24"/>
                <w:lang w:val="en-GB"/>
              </w:rPr>
            </w:pPr>
          </w:p>
        </w:tc>
      </w:tr>
      <w:tr w:rsidR="006536CB" w:rsidRPr="008049E3" w:rsidTr="001339E2">
        <w:trPr>
          <w:jc w:val="center"/>
        </w:trPr>
        <w:tc>
          <w:tcPr>
            <w:tcW w:w="9072" w:type="dxa"/>
            <w:gridSpan w:val="2"/>
            <w:shd w:val="clear" w:color="auto" w:fill="808080"/>
          </w:tcPr>
          <w:p w:rsidR="006536CB" w:rsidRPr="005B3596" w:rsidRDefault="006536CB" w:rsidP="005B3596">
            <w:pPr>
              <w:pStyle w:val="Stopka"/>
              <w:spacing w:before="60" w:after="60"/>
              <w:jc w:val="center"/>
              <w:rPr>
                <w:rFonts w:ascii="Verdana" w:hAnsi="Verdana" w:cs="Vrinda"/>
                <w:color w:val="FFFFFF"/>
                <w:sz w:val="14"/>
                <w:szCs w:val="18"/>
                <w:lang w:val="en-GB"/>
              </w:rPr>
            </w:pPr>
            <w:r w:rsidRPr="005B3596">
              <w:rPr>
                <w:rFonts w:ascii="Verdana" w:hAnsi="Verdana" w:cs="Vrinda"/>
                <w:color w:val="FFFFFF"/>
                <w:sz w:val="18"/>
                <w:szCs w:val="18"/>
                <w:lang w:val="en-GB"/>
              </w:rPr>
              <w:t>| Centre for Antitrust and Regulatory Studies (CARS) |</w:t>
            </w:r>
            <w:r w:rsidRPr="005B3596">
              <w:rPr>
                <w:rFonts w:ascii="Verdana" w:hAnsi="Verdana" w:cs="Vrinda"/>
                <w:color w:val="FFFFFF"/>
                <w:sz w:val="18"/>
                <w:szCs w:val="18"/>
                <w:lang w:val="en-GB"/>
              </w:rPr>
              <w:br/>
              <w:t xml:space="preserve">| Faculty of Management, University of Warsaw | 1/3 </w:t>
            </w:r>
            <w:proofErr w:type="spellStart"/>
            <w:r w:rsidRPr="005B3596">
              <w:rPr>
                <w:rFonts w:ascii="Verdana" w:hAnsi="Verdana" w:cs="Vrinda"/>
                <w:color w:val="FFFFFF"/>
                <w:sz w:val="18"/>
                <w:szCs w:val="18"/>
                <w:lang w:val="en-GB"/>
              </w:rPr>
              <w:t>Szturmowa</w:t>
            </w:r>
            <w:proofErr w:type="spellEnd"/>
            <w:r w:rsidRPr="005B3596">
              <w:rPr>
                <w:rFonts w:ascii="Verdana" w:hAnsi="Verdana" w:cs="Vrinda"/>
                <w:color w:val="FFFFFF"/>
                <w:sz w:val="18"/>
                <w:szCs w:val="18"/>
                <w:lang w:val="en-GB"/>
              </w:rPr>
              <w:t xml:space="preserve"> St., PL02-678 Warsaw, Poland |</w:t>
            </w:r>
            <w:r w:rsidRPr="005B3596">
              <w:rPr>
                <w:rFonts w:ascii="Verdana" w:hAnsi="Verdana" w:cs="Vrinda"/>
                <w:color w:val="FFFFFF"/>
                <w:sz w:val="18"/>
                <w:szCs w:val="18"/>
                <w:lang w:val="en-GB"/>
              </w:rPr>
              <w:br/>
              <w:t>|</w:t>
            </w:r>
            <w:r w:rsidRPr="005B3596">
              <w:rPr>
                <w:rFonts w:ascii="Verdana" w:hAnsi="Verdana" w:cs="Vrinda"/>
                <w:b/>
                <w:color w:val="FFFFFF"/>
                <w:sz w:val="18"/>
                <w:szCs w:val="18"/>
                <w:lang w:val="en-GB"/>
              </w:rPr>
              <w:t xml:space="preserve"> T:</w:t>
            </w:r>
            <w:r w:rsidRPr="005B3596">
              <w:rPr>
                <w:rFonts w:ascii="Verdana" w:hAnsi="Verdana" w:cs="Vrinda"/>
                <w:color w:val="FFFFFF"/>
                <w:sz w:val="18"/>
                <w:szCs w:val="18"/>
                <w:lang w:val="en-GB"/>
              </w:rPr>
              <w:t xml:space="preserve"> +48225534126 | </w:t>
            </w:r>
            <w:r w:rsidRPr="005B3596">
              <w:rPr>
                <w:rFonts w:ascii="Verdana" w:hAnsi="Verdana" w:cs="Vrinda"/>
                <w:b/>
                <w:color w:val="FFFFFF"/>
                <w:sz w:val="18"/>
                <w:szCs w:val="18"/>
                <w:lang w:val="en-GB"/>
              </w:rPr>
              <w:t xml:space="preserve">F: </w:t>
            </w:r>
            <w:r w:rsidRPr="005B3596">
              <w:rPr>
                <w:rFonts w:ascii="Verdana" w:hAnsi="Verdana" w:cs="Vrinda"/>
                <w:color w:val="FFFFFF"/>
                <w:sz w:val="18"/>
                <w:szCs w:val="18"/>
                <w:lang w:val="en-GB"/>
              </w:rPr>
              <w:t xml:space="preserve">+48225534001 | </w:t>
            </w:r>
            <w:r w:rsidRPr="005B3596">
              <w:rPr>
                <w:rFonts w:ascii="Verdana" w:hAnsi="Verdana" w:cs="Vrinda"/>
                <w:b/>
                <w:color w:val="FFFFFF"/>
                <w:sz w:val="18"/>
                <w:szCs w:val="18"/>
                <w:lang w:val="en-GB"/>
              </w:rPr>
              <w:t xml:space="preserve">E: </w:t>
            </w:r>
            <w:r w:rsidRPr="005B3596">
              <w:rPr>
                <w:rFonts w:ascii="Verdana" w:hAnsi="Verdana" w:cs="Vrinda"/>
                <w:color w:val="FFFFFF"/>
                <w:sz w:val="18"/>
                <w:szCs w:val="18"/>
                <w:lang w:val="en-GB"/>
              </w:rPr>
              <w:t>CARS@wz.uw.edu.pl |</w:t>
            </w:r>
          </w:p>
        </w:tc>
      </w:tr>
    </w:tbl>
    <w:p w:rsidR="0024576D" w:rsidRPr="00DE5FE3" w:rsidRDefault="0024576D" w:rsidP="0077709C">
      <w:pPr>
        <w:autoSpaceDE w:val="0"/>
        <w:autoSpaceDN w:val="0"/>
        <w:adjustRightInd w:val="0"/>
        <w:spacing w:line="240" w:lineRule="auto"/>
        <w:jc w:val="both"/>
        <w:rPr>
          <w:rFonts w:ascii="Times New Roman" w:hAnsi="Times New Roman"/>
          <w:i/>
          <w:iCs/>
          <w:color w:val="000000"/>
          <w:sz w:val="24"/>
          <w:szCs w:val="24"/>
          <w:lang w:val="en-GB"/>
        </w:rPr>
      </w:pPr>
    </w:p>
    <w:sectPr w:rsidR="0024576D" w:rsidRPr="00DE5FE3" w:rsidSect="00D9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Vrinda">
    <w:panose1 w:val="00000400000000000000"/>
    <w:charset w:val="01"/>
    <w:family w:val="roman"/>
    <w:notTrueType/>
    <w:pitch w:val="variable"/>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CA"/>
    <w:rsid w:val="00004258"/>
    <w:rsid w:val="000071DA"/>
    <w:rsid w:val="00007C2A"/>
    <w:rsid w:val="00027169"/>
    <w:rsid w:val="00045262"/>
    <w:rsid w:val="00072088"/>
    <w:rsid w:val="00094EF9"/>
    <w:rsid w:val="000C1E17"/>
    <w:rsid w:val="000C4F03"/>
    <w:rsid w:val="000C64F3"/>
    <w:rsid w:val="00110DDF"/>
    <w:rsid w:val="00127F5C"/>
    <w:rsid w:val="001339E2"/>
    <w:rsid w:val="00176F08"/>
    <w:rsid w:val="00183771"/>
    <w:rsid w:val="00196CF9"/>
    <w:rsid w:val="001A5286"/>
    <w:rsid w:val="001C54C7"/>
    <w:rsid w:val="001D0FCB"/>
    <w:rsid w:val="001F1A33"/>
    <w:rsid w:val="0020405C"/>
    <w:rsid w:val="00231FB9"/>
    <w:rsid w:val="0024576D"/>
    <w:rsid w:val="00286377"/>
    <w:rsid w:val="002A4984"/>
    <w:rsid w:val="002D3AF9"/>
    <w:rsid w:val="002E5CE2"/>
    <w:rsid w:val="002F585E"/>
    <w:rsid w:val="00322E78"/>
    <w:rsid w:val="00331486"/>
    <w:rsid w:val="00390AF7"/>
    <w:rsid w:val="0040279E"/>
    <w:rsid w:val="004302DF"/>
    <w:rsid w:val="004818A2"/>
    <w:rsid w:val="004B2FB9"/>
    <w:rsid w:val="00507DCF"/>
    <w:rsid w:val="00541C6D"/>
    <w:rsid w:val="005510A3"/>
    <w:rsid w:val="005552FB"/>
    <w:rsid w:val="0057080E"/>
    <w:rsid w:val="005B15A9"/>
    <w:rsid w:val="005B3596"/>
    <w:rsid w:val="005B5654"/>
    <w:rsid w:val="005C01A6"/>
    <w:rsid w:val="005D172A"/>
    <w:rsid w:val="005E089D"/>
    <w:rsid w:val="0061285E"/>
    <w:rsid w:val="006507DD"/>
    <w:rsid w:val="006536CB"/>
    <w:rsid w:val="0067271A"/>
    <w:rsid w:val="0067713E"/>
    <w:rsid w:val="006B0DFB"/>
    <w:rsid w:val="00726338"/>
    <w:rsid w:val="007513CC"/>
    <w:rsid w:val="00764B25"/>
    <w:rsid w:val="0076605E"/>
    <w:rsid w:val="0077511D"/>
    <w:rsid w:val="0077709C"/>
    <w:rsid w:val="007B00E9"/>
    <w:rsid w:val="008049E3"/>
    <w:rsid w:val="00842784"/>
    <w:rsid w:val="00845010"/>
    <w:rsid w:val="00855DD9"/>
    <w:rsid w:val="008576AB"/>
    <w:rsid w:val="00860EE7"/>
    <w:rsid w:val="00876246"/>
    <w:rsid w:val="008A6F28"/>
    <w:rsid w:val="008B0901"/>
    <w:rsid w:val="0098393D"/>
    <w:rsid w:val="009A03DB"/>
    <w:rsid w:val="009A09A4"/>
    <w:rsid w:val="009D2904"/>
    <w:rsid w:val="00A83E91"/>
    <w:rsid w:val="00AA2B73"/>
    <w:rsid w:val="00AD7510"/>
    <w:rsid w:val="00B07C1D"/>
    <w:rsid w:val="00B70F8F"/>
    <w:rsid w:val="00B717A1"/>
    <w:rsid w:val="00B73C15"/>
    <w:rsid w:val="00B8045D"/>
    <w:rsid w:val="00B80C2C"/>
    <w:rsid w:val="00B91C69"/>
    <w:rsid w:val="00BD3B22"/>
    <w:rsid w:val="00C21CFA"/>
    <w:rsid w:val="00C228F6"/>
    <w:rsid w:val="00C31F10"/>
    <w:rsid w:val="00C51823"/>
    <w:rsid w:val="00C520F2"/>
    <w:rsid w:val="00C676CA"/>
    <w:rsid w:val="00C7308B"/>
    <w:rsid w:val="00C9179E"/>
    <w:rsid w:val="00CA3CCB"/>
    <w:rsid w:val="00CB0731"/>
    <w:rsid w:val="00CC0D3C"/>
    <w:rsid w:val="00CD71EF"/>
    <w:rsid w:val="00D63D50"/>
    <w:rsid w:val="00D87CA7"/>
    <w:rsid w:val="00D9369C"/>
    <w:rsid w:val="00D962B4"/>
    <w:rsid w:val="00DA1DCA"/>
    <w:rsid w:val="00DA49D9"/>
    <w:rsid w:val="00DE5FE3"/>
    <w:rsid w:val="00E047BA"/>
    <w:rsid w:val="00E23701"/>
    <w:rsid w:val="00E270CF"/>
    <w:rsid w:val="00E42CFA"/>
    <w:rsid w:val="00E624E7"/>
    <w:rsid w:val="00E76340"/>
    <w:rsid w:val="00E931F0"/>
    <w:rsid w:val="00E96FE0"/>
    <w:rsid w:val="00EA505F"/>
    <w:rsid w:val="00EA7F35"/>
    <w:rsid w:val="00EF0DB7"/>
    <w:rsid w:val="00F06B56"/>
    <w:rsid w:val="00F27076"/>
    <w:rsid w:val="00F8719D"/>
    <w:rsid w:val="00F9222D"/>
    <w:rsid w:val="00FE04C9"/>
    <w:rsid w:val="00FF6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323E"/>
  <w15:docId w15:val="{54C91C6C-08E4-4893-AB6A-F88E1BC8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1F0"/>
    <w:pPr>
      <w:spacing w:line="360"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96CF9"/>
    <w:rPr>
      <w:color w:val="0000FF"/>
      <w:u w:val="single"/>
    </w:rPr>
  </w:style>
  <w:style w:type="paragraph" w:customStyle="1" w:styleId="indent0">
    <w:name w:val="indent0"/>
    <w:basedOn w:val="Normalny"/>
    <w:rsid w:val="00CB073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CB0731"/>
    <w:rPr>
      <w:b/>
      <w:bCs/>
    </w:rPr>
  </w:style>
  <w:style w:type="table" w:styleId="Tabela-Siatka">
    <w:name w:val="Table Grid"/>
    <w:basedOn w:val="Standardowy"/>
    <w:uiPriority w:val="59"/>
    <w:rsid w:val="00D9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24576D"/>
    <w:pPr>
      <w:tabs>
        <w:tab w:val="center" w:pos="4536"/>
        <w:tab w:val="right" w:pos="9072"/>
      </w:tabs>
      <w:suppressAutoHyphens/>
      <w:spacing w:line="240" w:lineRule="auto"/>
    </w:pPr>
    <w:rPr>
      <w:rFonts w:ascii="Arial" w:eastAsia="MS Mincho" w:hAnsi="Arial"/>
      <w:sz w:val="24"/>
      <w:szCs w:val="20"/>
    </w:rPr>
  </w:style>
  <w:style w:type="character" w:customStyle="1" w:styleId="StopkaZnak">
    <w:name w:val="Stopka Znak"/>
    <w:link w:val="Stopka"/>
    <w:rsid w:val="0024576D"/>
    <w:rPr>
      <w:rFonts w:ascii="Arial" w:eastAsia="MS Mincho"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8724">
      <w:bodyDiv w:val="1"/>
      <w:marLeft w:val="0"/>
      <w:marRight w:val="0"/>
      <w:marTop w:val="0"/>
      <w:marBottom w:val="0"/>
      <w:divBdr>
        <w:top w:val="none" w:sz="0" w:space="0" w:color="auto"/>
        <w:left w:val="none" w:sz="0" w:space="0" w:color="auto"/>
        <w:bottom w:val="none" w:sz="0" w:space="0" w:color="auto"/>
        <w:right w:val="none" w:sz="0" w:space="0" w:color="auto"/>
      </w:divBdr>
      <w:divsChild>
        <w:div w:id="652369982">
          <w:marLeft w:val="0"/>
          <w:marRight w:val="0"/>
          <w:marTop w:val="4"/>
          <w:marBottom w:val="4"/>
          <w:divBdr>
            <w:top w:val="none" w:sz="0" w:space="0" w:color="auto"/>
            <w:left w:val="none" w:sz="0" w:space="0" w:color="auto"/>
            <w:bottom w:val="none" w:sz="0" w:space="0" w:color="auto"/>
            <w:right w:val="none" w:sz="0" w:space="0" w:color="auto"/>
          </w:divBdr>
          <w:divsChild>
            <w:div w:id="177239236">
              <w:marLeft w:val="0"/>
              <w:marRight w:val="4"/>
              <w:marTop w:val="0"/>
              <w:marBottom w:val="4"/>
              <w:divBdr>
                <w:top w:val="none" w:sz="0" w:space="0" w:color="auto"/>
                <w:left w:val="single" w:sz="6" w:space="0" w:color="FFFFFF"/>
                <w:bottom w:val="single" w:sz="6" w:space="12" w:color="FFFFFF"/>
                <w:right w:val="single" w:sz="6" w:space="0" w:color="FFFFFF"/>
              </w:divBdr>
              <w:divsChild>
                <w:div w:id="1858232267">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williams.edu/citing/apa." TargetMode="External"/><Relationship Id="rId3" Type="http://schemas.openxmlformats.org/officeDocument/2006/relationships/webSettings" Target="webSettings.xml"/><Relationship Id="rId7" Type="http://schemas.openxmlformats.org/officeDocument/2006/relationships/hyperlink" Target="mailto:ajasser@wz.uw.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ernatt@wz.uw.edu.pl" TargetMode="External"/><Relationship Id="rId11" Type="http://schemas.openxmlformats.org/officeDocument/2006/relationships/theme" Target="theme/theme1.xml"/><Relationship Id="rId5" Type="http://schemas.openxmlformats.org/officeDocument/2006/relationships/hyperlink" Target="http://www.yars.wz.uw.edu.p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yars.wz.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Pages>
  <Words>441</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CharactersWithSpaces>
  <SharedDoc>false</SharedDoc>
  <HLinks>
    <vt:vector size="24" baseType="variant">
      <vt:variant>
        <vt:i4>6488148</vt:i4>
      </vt:variant>
      <vt:variant>
        <vt:i4>9</vt:i4>
      </vt:variant>
      <vt:variant>
        <vt:i4>0</vt:i4>
      </vt:variant>
      <vt:variant>
        <vt:i4>5</vt:i4>
      </vt:variant>
      <vt:variant>
        <vt:lpwstr>http://www.yars.wz.uw.edu.pl/review_process.html</vt:lpwstr>
      </vt:variant>
      <vt:variant>
        <vt:lpwstr/>
      </vt:variant>
      <vt:variant>
        <vt:i4>1769490</vt:i4>
      </vt:variant>
      <vt:variant>
        <vt:i4>6</vt:i4>
      </vt:variant>
      <vt:variant>
        <vt:i4>0</vt:i4>
      </vt:variant>
      <vt:variant>
        <vt:i4>5</vt:i4>
      </vt:variant>
      <vt:variant>
        <vt:lpwstr>http://www.yars.wz.uw.edu.pl/call_for_papers.html</vt:lpwstr>
      </vt:variant>
      <vt:variant>
        <vt:lpwstr/>
      </vt:variant>
      <vt:variant>
        <vt:i4>4063286</vt:i4>
      </vt:variant>
      <vt:variant>
        <vt:i4>3</vt:i4>
      </vt:variant>
      <vt:variant>
        <vt:i4>0</vt:i4>
      </vt:variant>
      <vt:variant>
        <vt:i4>5</vt:i4>
      </vt:variant>
      <vt:variant>
        <vt:lpwstr>http://library.williams.edu/citing/styles/chicago2.php</vt:lpwstr>
      </vt:variant>
      <vt:variant>
        <vt:lpwstr/>
      </vt:variant>
      <vt:variant>
        <vt:i4>3276824</vt:i4>
      </vt:variant>
      <vt:variant>
        <vt:i4>0</vt:i4>
      </vt:variant>
      <vt:variant>
        <vt:i4>0</vt:i4>
      </vt:variant>
      <vt:variant>
        <vt:i4>5</vt:i4>
      </vt:variant>
      <vt:variant>
        <vt:lpwstr>mailto:JWalulik@wz.uw.edu.pl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Użytkownik</cp:lastModifiedBy>
  <cp:revision>15</cp:revision>
  <dcterms:created xsi:type="dcterms:W3CDTF">2018-02-19T11:53:00Z</dcterms:created>
  <dcterms:modified xsi:type="dcterms:W3CDTF">2018-02-23T09:42:00Z</dcterms:modified>
</cp:coreProperties>
</file>